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1A" w:rsidRPr="00DB1E9D" w:rsidRDefault="00DB1E9D" w:rsidP="006B611A">
      <w:pPr>
        <w:jc w:val="center"/>
        <w:rPr>
          <w:b/>
          <w:sz w:val="22"/>
          <w:szCs w:val="22"/>
        </w:rPr>
      </w:pPr>
      <w:r w:rsidRPr="00DB1E9D">
        <w:rPr>
          <w:b/>
          <w:noProof/>
          <w:sz w:val="22"/>
          <w:szCs w:val="22"/>
        </w:rPr>
        <w:t>Информация</w:t>
      </w:r>
    </w:p>
    <w:p w:rsidR="0041728E" w:rsidRDefault="006B611A" w:rsidP="00A270CA">
      <w:pPr>
        <w:jc w:val="center"/>
        <w:rPr>
          <w:b/>
          <w:sz w:val="22"/>
          <w:szCs w:val="22"/>
        </w:rPr>
      </w:pPr>
      <w:r w:rsidRPr="00BB18E0">
        <w:rPr>
          <w:b/>
          <w:sz w:val="22"/>
          <w:szCs w:val="22"/>
        </w:rPr>
        <w:t xml:space="preserve">о </w:t>
      </w:r>
      <w:r w:rsidR="0041728E">
        <w:rPr>
          <w:b/>
          <w:sz w:val="22"/>
          <w:szCs w:val="22"/>
        </w:rPr>
        <w:t xml:space="preserve">результатах </w:t>
      </w:r>
      <w:r w:rsidRPr="00BB18E0">
        <w:rPr>
          <w:b/>
          <w:sz w:val="22"/>
          <w:szCs w:val="22"/>
        </w:rPr>
        <w:t>проверк</w:t>
      </w:r>
      <w:r w:rsidR="0041728E">
        <w:rPr>
          <w:b/>
          <w:sz w:val="22"/>
          <w:szCs w:val="22"/>
        </w:rPr>
        <w:t>и</w:t>
      </w:r>
      <w:r w:rsidR="00A270CA" w:rsidRPr="00BB18E0">
        <w:rPr>
          <w:b/>
          <w:sz w:val="22"/>
          <w:szCs w:val="22"/>
        </w:rPr>
        <w:t xml:space="preserve"> исполнения муниципальной программы </w:t>
      </w:r>
    </w:p>
    <w:p w:rsidR="00D635C2" w:rsidRPr="00BB18E0" w:rsidRDefault="00A270CA" w:rsidP="00A270CA">
      <w:pPr>
        <w:jc w:val="center"/>
        <w:rPr>
          <w:b/>
          <w:sz w:val="22"/>
          <w:szCs w:val="22"/>
        </w:rPr>
      </w:pPr>
      <w:r w:rsidRPr="00BB18E0">
        <w:rPr>
          <w:b/>
          <w:sz w:val="22"/>
          <w:szCs w:val="22"/>
        </w:rPr>
        <w:t xml:space="preserve">«Информационное общество </w:t>
      </w:r>
      <w:r w:rsidR="00507E0F" w:rsidRPr="00BB18E0">
        <w:rPr>
          <w:b/>
          <w:sz w:val="22"/>
          <w:szCs w:val="22"/>
        </w:rPr>
        <w:t>муниципального образования Кандалакшский район»</w:t>
      </w:r>
    </w:p>
    <w:p w:rsidR="00A270CA" w:rsidRPr="00BB18E0" w:rsidRDefault="00A270CA" w:rsidP="00A270CA">
      <w:pPr>
        <w:jc w:val="center"/>
        <w:rPr>
          <w:b/>
          <w:sz w:val="22"/>
          <w:szCs w:val="22"/>
        </w:rPr>
      </w:pPr>
      <w:r w:rsidRPr="00BB18E0">
        <w:rPr>
          <w:b/>
          <w:sz w:val="22"/>
          <w:szCs w:val="22"/>
        </w:rPr>
        <w:t xml:space="preserve"> за 2018-2019 годы    </w:t>
      </w:r>
    </w:p>
    <w:p w:rsidR="007158D5" w:rsidRPr="00BB18E0" w:rsidRDefault="007158D5" w:rsidP="00A270CA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1719C0" w:rsidRPr="00BB18E0" w:rsidRDefault="001719C0" w:rsidP="001719C0">
      <w:pPr>
        <w:overflowPunct w:val="0"/>
        <w:autoSpaceDE w:val="0"/>
        <w:autoSpaceDN w:val="0"/>
        <w:adjustRightInd w:val="0"/>
        <w:ind w:right="400" w:firstLine="0"/>
        <w:jc w:val="both"/>
        <w:textAlignment w:val="baseline"/>
        <w:rPr>
          <w:b/>
          <w:bCs/>
          <w:sz w:val="22"/>
          <w:szCs w:val="22"/>
        </w:rPr>
      </w:pPr>
      <w:r w:rsidRPr="00BB18E0">
        <w:rPr>
          <w:b/>
          <w:bCs/>
          <w:sz w:val="22"/>
          <w:szCs w:val="22"/>
        </w:rPr>
        <w:t>Основание для проведения контрольного мероприятия:</w:t>
      </w:r>
    </w:p>
    <w:p w:rsidR="001719C0" w:rsidRPr="00BB18E0" w:rsidRDefault="001719C0" w:rsidP="0041728E">
      <w:pPr>
        <w:numPr>
          <w:ilvl w:val="0"/>
          <w:numId w:val="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0" w:right="400" w:firstLine="426"/>
        <w:jc w:val="both"/>
        <w:textAlignment w:val="baseline"/>
        <w:rPr>
          <w:bCs/>
          <w:sz w:val="22"/>
          <w:szCs w:val="22"/>
        </w:rPr>
      </w:pPr>
      <w:r w:rsidRPr="00BB18E0">
        <w:rPr>
          <w:sz w:val="22"/>
          <w:szCs w:val="22"/>
        </w:rPr>
        <w:t>статья</w:t>
      </w:r>
      <w:r w:rsidRPr="00BB18E0">
        <w:rPr>
          <w:bCs/>
          <w:sz w:val="22"/>
          <w:szCs w:val="22"/>
        </w:rPr>
        <w:t xml:space="preserve"> 157 Бюджетного Кодекса РФ; </w:t>
      </w:r>
    </w:p>
    <w:p w:rsidR="001719C0" w:rsidRPr="00BB18E0" w:rsidRDefault="001719C0" w:rsidP="0041728E">
      <w:pPr>
        <w:numPr>
          <w:ilvl w:val="0"/>
          <w:numId w:val="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0" w:right="-2" w:firstLine="426"/>
        <w:jc w:val="both"/>
        <w:textAlignment w:val="baseline"/>
        <w:rPr>
          <w:bCs/>
          <w:sz w:val="22"/>
          <w:szCs w:val="22"/>
        </w:rPr>
      </w:pPr>
      <w:r w:rsidRPr="00BB18E0">
        <w:rPr>
          <w:bCs/>
          <w:sz w:val="22"/>
          <w:szCs w:val="22"/>
        </w:rPr>
        <w:t>Положение «О Контрольно-счетном органе муниципального образования Кандалакшский район»</w:t>
      </w:r>
      <w:r w:rsidRPr="00BB18E0">
        <w:rPr>
          <w:sz w:val="22"/>
          <w:szCs w:val="22"/>
        </w:rPr>
        <w:t>, утвержденное решением Совета депутатов муниципального образования Кандалакшский район от 26.10.2011 № 445</w:t>
      </w:r>
      <w:r w:rsidRPr="00BB18E0">
        <w:rPr>
          <w:bCs/>
          <w:sz w:val="22"/>
          <w:szCs w:val="22"/>
        </w:rPr>
        <w:t>;</w:t>
      </w:r>
    </w:p>
    <w:p w:rsidR="001719C0" w:rsidRPr="00BB18E0" w:rsidRDefault="001719C0" w:rsidP="001719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2"/>
          <w:szCs w:val="22"/>
        </w:rPr>
      </w:pPr>
      <w:r w:rsidRPr="00BB18E0">
        <w:rPr>
          <w:sz w:val="22"/>
          <w:szCs w:val="22"/>
        </w:rPr>
        <w:t xml:space="preserve">пункт 7 Раздела </w:t>
      </w:r>
      <w:r w:rsidRPr="00BB18E0">
        <w:rPr>
          <w:sz w:val="22"/>
          <w:szCs w:val="22"/>
          <w:lang w:val="en-US"/>
        </w:rPr>
        <w:t>II</w:t>
      </w:r>
      <w:r w:rsidRPr="00BB18E0">
        <w:rPr>
          <w:sz w:val="22"/>
          <w:szCs w:val="22"/>
        </w:rPr>
        <w:t xml:space="preserve"> Плана работы Контрольно-счетного органа муниципального образования Кандалакшский район на 2019 год, утвержденного распоряжением председателя Контрольно-счетного органа от 27.12.2018 № 01-11/21;</w:t>
      </w:r>
    </w:p>
    <w:p w:rsidR="001719C0" w:rsidRPr="00BB18E0" w:rsidRDefault="001719C0" w:rsidP="001719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2"/>
          <w:szCs w:val="22"/>
        </w:rPr>
      </w:pPr>
      <w:r w:rsidRPr="00BB18E0">
        <w:rPr>
          <w:sz w:val="22"/>
          <w:szCs w:val="22"/>
        </w:rPr>
        <w:t>Приказ Контрольно-счетного органа муниципального образования Кандалакшский район от 26.08.2019 № 01-09/20.</w:t>
      </w:r>
    </w:p>
    <w:p w:rsidR="00A270CA" w:rsidRPr="00BB18E0" w:rsidRDefault="00A270CA" w:rsidP="00A270CA">
      <w:pPr>
        <w:ind w:right="400"/>
        <w:jc w:val="right"/>
        <w:rPr>
          <w:color w:val="FF0000"/>
          <w:sz w:val="22"/>
          <w:szCs w:val="22"/>
        </w:rPr>
      </w:pPr>
      <w:r w:rsidRPr="00BB18E0">
        <w:rPr>
          <w:sz w:val="22"/>
          <w:szCs w:val="22"/>
        </w:rPr>
        <w:t xml:space="preserve">                                                                                  </w:t>
      </w:r>
    </w:p>
    <w:p w:rsidR="001719C0" w:rsidRPr="00BB18E0" w:rsidRDefault="001719C0" w:rsidP="001719C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b/>
          <w:sz w:val="22"/>
          <w:szCs w:val="22"/>
        </w:rPr>
      </w:pPr>
      <w:r w:rsidRPr="00BB18E0">
        <w:rPr>
          <w:b/>
          <w:sz w:val="22"/>
          <w:szCs w:val="22"/>
        </w:rPr>
        <w:t>Цель контрольного мероприятия:</w:t>
      </w:r>
    </w:p>
    <w:p w:rsidR="001719C0" w:rsidRPr="00BB18E0" w:rsidRDefault="001719C0" w:rsidP="0041728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sz w:val="22"/>
          <w:szCs w:val="22"/>
        </w:rPr>
      </w:pPr>
      <w:r w:rsidRPr="00BB18E0">
        <w:rPr>
          <w:sz w:val="22"/>
          <w:szCs w:val="22"/>
        </w:rPr>
        <w:t>оценка выполнения предусмотренных программой комплекса мероприятий.</w:t>
      </w:r>
    </w:p>
    <w:p w:rsidR="00677366" w:rsidRPr="00BB18E0" w:rsidRDefault="00677366" w:rsidP="0041728E">
      <w:pPr>
        <w:tabs>
          <w:tab w:val="left" w:pos="426"/>
        </w:tabs>
        <w:ind w:firstLine="284"/>
        <w:jc w:val="both"/>
        <w:rPr>
          <w:b/>
          <w:color w:val="FF0000"/>
          <w:sz w:val="22"/>
          <w:szCs w:val="22"/>
        </w:rPr>
      </w:pPr>
    </w:p>
    <w:p w:rsidR="006B611A" w:rsidRPr="00BB18E0" w:rsidRDefault="006B611A" w:rsidP="006B611A">
      <w:pPr>
        <w:pStyle w:val="a3"/>
        <w:tabs>
          <w:tab w:val="left" w:pos="426"/>
        </w:tabs>
        <w:ind w:left="0" w:right="-6" w:firstLine="0"/>
        <w:jc w:val="both"/>
        <w:rPr>
          <w:sz w:val="22"/>
          <w:szCs w:val="22"/>
        </w:rPr>
      </w:pPr>
      <w:r w:rsidRPr="00BB18E0">
        <w:rPr>
          <w:b/>
          <w:sz w:val="22"/>
          <w:szCs w:val="22"/>
        </w:rPr>
        <w:t>Составлен</w:t>
      </w:r>
      <w:r w:rsidR="0041728E">
        <w:rPr>
          <w:b/>
          <w:sz w:val="22"/>
          <w:szCs w:val="22"/>
        </w:rPr>
        <w:t>о</w:t>
      </w:r>
      <w:r w:rsidRPr="00BB18E0">
        <w:rPr>
          <w:b/>
          <w:sz w:val="22"/>
          <w:szCs w:val="22"/>
        </w:rPr>
        <w:t xml:space="preserve"> акт</w:t>
      </w:r>
      <w:r w:rsidR="0041728E">
        <w:rPr>
          <w:b/>
          <w:sz w:val="22"/>
          <w:szCs w:val="22"/>
        </w:rPr>
        <w:t>ов</w:t>
      </w:r>
      <w:r w:rsidRPr="00BB18E0">
        <w:rPr>
          <w:b/>
          <w:sz w:val="22"/>
          <w:szCs w:val="22"/>
        </w:rPr>
        <w:t xml:space="preserve"> провер</w:t>
      </w:r>
      <w:r w:rsidR="00ED2AD2" w:rsidRPr="00BB18E0">
        <w:rPr>
          <w:b/>
          <w:sz w:val="22"/>
          <w:szCs w:val="22"/>
        </w:rPr>
        <w:t>ок</w:t>
      </w:r>
      <w:r w:rsidRPr="00BB18E0">
        <w:rPr>
          <w:sz w:val="22"/>
          <w:szCs w:val="22"/>
        </w:rPr>
        <w:t>:</w:t>
      </w:r>
    </w:p>
    <w:p w:rsidR="00A270CA" w:rsidRPr="00BB18E0" w:rsidRDefault="006B611A" w:rsidP="00C22409">
      <w:pPr>
        <w:pStyle w:val="a3"/>
        <w:numPr>
          <w:ilvl w:val="0"/>
          <w:numId w:val="2"/>
        </w:numPr>
        <w:tabs>
          <w:tab w:val="left" w:pos="426"/>
        </w:tabs>
        <w:ind w:left="0" w:right="-6" w:firstLine="0"/>
        <w:jc w:val="both"/>
        <w:rPr>
          <w:sz w:val="22"/>
          <w:szCs w:val="22"/>
        </w:rPr>
      </w:pPr>
      <w:r w:rsidRPr="00BB18E0">
        <w:rPr>
          <w:sz w:val="22"/>
          <w:szCs w:val="22"/>
        </w:rPr>
        <w:t xml:space="preserve">Акт проверки Совета депутатов </w:t>
      </w:r>
      <w:r w:rsidR="00ED2AD2" w:rsidRPr="00BB18E0">
        <w:rPr>
          <w:sz w:val="22"/>
          <w:szCs w:val="22"/>
        </w:rPr>
        <w:t xml:space="preserve">муниципального  образования Кандалакшский  район </w:t>
      </w:r>
      <w:r w:rsidRPr="00BB18E0">
        <w:rPr>
          <w:sz w:val="22"/>
          <w:szCs w:val="22"/>
        </w:rPr>
        <w:t xml:space="preserve"> от </w:t>
      </w:r>
      <w:r w:rsidR="00ED2AD2" w:rsidRPr="00BB18E0">
        <w:rPr>
          <w:sz w:val="22"/>
          <w:szCs w:val="22"/>
        </w:rPr>
        <w:t>20</w:t>
      </w:r>
      <w:r w:rsidRPr="00BB18E0">
        <w:rPr>
          <w:sz w:val="22"/>
          <w:szCs w:val="22"/>
        </w:rPr>
        <w:t>.0</w:t>
      </w:r>
      <w:r w:rsidR="00ED2AD2" w:rsidRPr="00BB18E0">
        <w:rPr>
          <w:sz w:val="22"/>
          <w:szCs w:val="22"/>
        </w:rPr>
        <w:t>9</w:t>
      </w:r>
      <w:r w:rsidRPr="00BB18E0">
        <w:rPr>
          <w:sz w:val="22"/>
          <w:szCs w:val="22"/>
        </w:rPr>
        <w:t>.2019</w:t>
      </w:r>
      <w:r w:rsidR="00AA7608">
        <w:rPr>
          <w:sz w:val="22"/>
          <w:szCs w:val="22"/>
        </w:rPr>
        <w:t xml:space="preserve"> (пояснения  и  разногласия  не  представлены)</w:t>
      </w:r>
      <w:r w:rsidRPr="00BB18E0">
        <w:rPr>
          <w:sz w:val="22"/>
          <w:szCs w:val="22"/>
        </w:rPr>
        <w:t>;</w:t>
      </w:r>
    </w:p>
    <w:p w:rsidR="006B611A" w:rsidRPr="00BB18E0" w:rsidRDefault="006B611A" w:rsidP="00C22409">
      <w:pPr>
        <w:pStyle w:val="a3"/>
        <w:numPr>
          <w:ilvl w:val="0"/>
          <w:numId w:val="2"/>
        </w:numPr>
        <w:tabs>
          <w:tab w:val="left" w:pos="426"/>
        </w:tabs>
        <w:ind w:left="0" w:right="-6" w:firstLine="0"/>
        <w:jc w:val="both"/>
        <w:rPr>
          <w:b/>
          <w:color w:val="FF0000"/>
          <w:sz w:val="22"/>
          <w:szCs w:val="22"/>
        </w:rPr>
      </w:pPr>
      <w:r w:rsidRPr="00BB18E0">
        <w:rPr>
          <w:sz w:val="22"/>
          <w:szCs w:val="22"/>
        </w:rPr>
        <w:t xml:space="preserve">Акт проверки Администрации </w:t>
      </w:r>
      <w:r w:rsidR="00ED2AD2" w:rsidRPr="00BB18E0">
        <w:rPr>
          <w:sz w:val="22"/>
          <w:szCs w:val="22"/>
        </w:rPr>
        <w:t xml:space="preserve">муниципального образования </w:t>
      </w:r>
      <w:r w:rsidR="00ED2AD2" w:rsidRPr="00BB18E0">
        <w:rPr>
          <w:bCs/>
          <w:sz w:val="22"/>
          <w:szCs w:val="22"/>
        </w:rPr>
        <w:t xml:space="preserve">Кандалакшский район </w:t>
      </w:r>
      <w:r w:rsidRPr="00BB18E0">
        <w:rPr>
          <w:sz w:val="22"/>
          <w:szCs w:val="22"/>
        </w:rPr>
        <w:t>от 1</w:t>
      </w:r>
      <w:r w:rsidR="00ED2AD2" w:rsidRPr="00BB18E0">
        <w:rPr>
          <w:sz w:val="22"/>
          <w:szCs w:val="22"/>
        </w:rPr>
        <w:t>8</w:t>
      </w:r>
      <w:r w:rsidRPr="00BB18E0">
        <w:rPr>
          <w:sz w:val="22"/>
          <w:szCs w:val="22"/>
        </w:rPr>
        <w:t>.</w:t>
      </w:r>
      <w:r w:rsidR="00ED2AD2" w:rsidRPr="00BB18E0">
        <w:rPr>
          <w:sz w:val="22"/>
          <w:szCs w:val="22"/>
        </w:rPr>
        <w:t>10</w:t>
      </w:r>
      <w:r w:rsidRPr="00BB18E0">
        <w:rPr>
          <w:sz w:val="22"/>
          <w:szCs w:val="22"/>
        </w:rPr>
        <w:t xml:space="preserve">.2019 </w:t>
      </w:r>
      <w:r w:rsidR="0041728E">
        <w:rPr>
          <w:sz w:val="22"/>
          <w:szCs w:val="22"/>
        </w:rPr>
        <w:t>(</w:t>
      </w:r>
      <w:r w:rsidR="00B17678">
        <w:rPr>
          <w:sz w:val="22"/>
          <w:szCs w:val="22"/>
        </w:rPr>
        <w:t>пояснения  и  разногласия  не  представлены</w:t>
      </w:r>
      <w:r w:rsidRPr="00B17678">
        <w:rPr>
          <w:sz w:val="22"/>
          <w:szCs w:val="22"/>
        </w:rPr>
        <w:t>)</w:t>
      </w:r>
      <w:r w:rsidR="00ED2AD2" w:rsidRPr="00B17678">
        <w:rPr>
          <w:sz w:val="22"/>
          <w:szCs w:val="22"/>
        </w:rPr>
        <w:t>;</w:t>
      </w:r>
    </w:p>
    <w:p w:rsidR="00AA7608" w:rsidRPr="00BB18E0" w:rsidRDefault="00ED2AD2" w:rsidP="00AA7608">
      <w:pPr>
        <w:pStyle w:val="a3"/>
        <w:numPr>
          <w:ilvl w:val="0"/>
          <w:numId w:val="2"/>
        </w:numPr>
        <w:tabs>
          <w:tab w:val="left" w:pos="426"/>
        </w:tabs>
        <w:ind w:left="0" w:right="-6" w:firstLine="0"/>
        <w:jc w:val="both"/>
        <w:rPr>
          <w:sz w:val="22"/>
          <w:szCs w:val="22"/>
        </w:rPr>
      </w:pPr>
      <w:r w:rsidRPr="00BB18E0">
        <w:rPr>
          <w:sz w:val="22"/>
          <w:szCs w:val="22"/>
        </w:rPr>
        <w:t xml:space="preserve">Акт проверки  Комитета </w:t>
      </w:r>
      <w:proofErr w:type="spellStart"/>
      <w:r w:rsidRPr="00BB18E0">
        <w:rPr>
          <w:sz w:val="22"/>
          <w:szCs w:val="22"/>
        </w:rPr>
        <w:t>ИОиТП</w:t>
      </w:r>
      <w:proofErr w:type="spellEnd"/>
      <w:r w:rsidRPr="00BB18E0">
        <w:rPr>
          <w:sz w:val="22"/>
          <w:szCs w:val="22"/>
        </w:rPr>
        <w:t xml:space="preserve"> </w:t>
      </w:r>
      <w:r w:rsidR="0041728E">
        <w:rPr>
          <w:sz w:val="22"/>
          <w:szCs w:val="22"/>
        </w:rPr>
        <w:t>от 26.09.2019</w:t>
      </w:r>
      <w:r w:rsidR="00AA7608" w:rsidRPr="00AA7608">
        <w:rPr>
          <w:sz w:val="22"/>
          <w:szCs w:val="22"/>
        </w:rPr>
        <w:t xml:space="preserve"> </w:t>
      </w:r>
      <w:r w:rsidR="00AA7608">
        <w:rPr>
          <w:sz w:val="22"/>
          <w:szCs w:val="22"/>
        </w:rPr>
        <w:t>(пояснения  и  разногласия  не  представлены).</w:t>
      </w:r>
    </w:p>
    <w:p w:rsidR="00896CD4" w:rsidRPr="00BB18E0" w:rsidRDefault="00896CD4" w:rsidP="009E3AB9">
      <w:pPr>
        <w:ind w:right="-6" w:firstLine="0"/>
        <w:jc w:val="both"/>
        <w:rPr>
          <w:b/>
          <w:sz w:val="22"/>
          <w:szCs w:val="22"/>
        </w:rPr>
      </w:pPr>
    </w:p>
    <w:p w:rsidR="009E3AB9" w:rsidRPr="00BB18E0" w:rsidRDefault="009E3AB9" w:rsidP="009E3AB9">
      <w:pPr>
        <w:ind w:right="-6" w:firstLine="0"/>
        <w:jc w:val="both"/>
        <w:rPr>
          <w:sz w:val="22"/>
          <w:szCs w:val="22"/>
        </w:rPr>
      </w:pPr>
      <w:r w:rsidRPr="00BB18E0">
        <w:rPr>
          <w:b/>
          <w:sz w:val="22"/>
          <w:szCs w:val="22"/>
        </w:rPr>
        <w:t>Проверяемый период</w:t>
      </w:r>
      <w:r w:rsidRPr="00BB18E0">
        <w:rPr>
          <w:sz w:val="22"/>
          <w:szCs w:val="22"/>
        </w:rPr>
        <w:t xml:space="preserve">: 2018 год – 1 </w:t>
      </w:r>
      <w:r w:rsidR="009844AA" w:rsidRPr="00BB18E0">
        <w:rPr>
          <w:sz w:val="22"/>
          <w:szCs w:val="22"/>
        </w:rPr>
        <w:t>полугодие</w:t>
      </w:r>
      <w:r w:rsidRPr="00BB18E0">
        <w:rPr>
          <w:sz w:val="22"/>
          <w:szCs w:val="22"/>
        </w:rPr>
        <w:t xml:space="preserve"> 2019 года </w:t>
      </w:r>
    </w:p>
    <w:p w:rsidR="009E3AB9" w:rsidRPr="00BB18E0" w:rsidRDefault="009E3AB9" w:rsidP="009E3AB9">
      <w:pPr>
        <w:tabs>
          <w:tab w:val="left" w:pos="709"/>
        </w:tabs>
        <w:ind w:right="-6" w:firstLine="0"/>
        <w:jc w:val="both"/>
        <w:rPr>
          <w:sz w:val="22"/>
          <w:szCs w:val="22"/>
        </w:rPr>
      </w:pPr>
      <w:r w:rsidRPr="00BB18E0">
        <w:rPr>
          <w:b/>
          <w:sz w:val="22"/>
          <w:szCs w:val="22"/>
        </w:rPr>
        <w:t xml:space="preserve">Объем бюджетных средств, охваченных контрольным мероприятием </w:t>
      </w:r>
      <w:r w:rsidRPr="00BB18E0">
        <w:rPr>
          <w:sz w:val="22"/>
          <w:szCs w:val="22"/>
        </w:rPr>
        <w:t xml:space="preserve">(кассовые расходы): 2018 год – </w:t>
      </w:r>
      <w:r w:rsidR="0016225F">
        <w:rPr>
          <w:sz w:val="22"/>
          <w:szCs w:val="22"/>
        </w:rPr>
        <w:t>24 872 833,13</w:t>
      </w:r>
      <w:r w:rsidRPr="00BB18E0">
        <w:rPr>
          <w:sz w:val="22"/>
          <w:szCs w:val="22"/>
        </w:rPr>
        <w:t xml:space="preserve"> рублей, 1 </w:t>
      </w:r>
      <w:r w:rsidR="009844AA" w:rsidRPr="00BB18E0">
        <w:rPr>
          <w:sz w:val="22"/>
          <w:szCs w:val="22"/>
        </w:rPr>
        <w:t xml:space="preserve">полугодие </w:t>
      </w:r>
      <w:r w:rsidRPr="00BB18E0">
        <w:rPr>
          <w:sz w:val="22"/>
          <w:szCs w:val="22"/>
        </w:rPr>
        <w:t xml:space="preserve"> 2019 года – </w:t>
      </w:r>
      <w:r w:rsidR="0016225F">
        <w:rPr>
          <w:sz w:val="22"/>
          <w:szCs w:val="22"/>
        </w:rPr>
        <w:t xml:space="preserve"> 14 657 602,44</w:t>
      </w:r>
      <w:r w:rsidRPr="00BB18E0">
        <w:rPr>
          <w:sz w:val="22"/>
          <w:szCs w:val="22"/>
        </w:rPr>
        <w:t xml:space="preserve"> рублей.</w:t>
      </w:r>
    </w:p>
    <w:p w:rsidR="009D32B6" w:rsidRPr="0016225F" w:rsidRDefault="0016225F" w:rsidP="0016225F">
      <w:pPr>
        <w:ind w:right="-6" w:firstLine="0"/>
        <w:rPr>
          <w:sz w:val="22"/>
          <w:szCs w:val="22"/>
        </w:rPr>
      </w:pPr>
      <w:r w:rsidRPr="0016225F">
        <w:rPr>
          <w:b/>
          <w:sz w:val="22"/>
          <w:szCs w:val="22"/>
        </w:rPr>
        <w:t>Метод проверки</w:t>
      </w:r>
      <w:r w:rsidRPr="0016225F">
        <w:rPr>
          <w:sz w:val="22"/>
          <w:szCs w:val="22"/>
        </w:rPr>
        <w:t xml:space="preserve"> - выборочно</w:t>
      </w:r>
    </w:p>
    <w:p w:rsidR="00E13034" w:rsidRPr="00BB18E0" w:rsidRDefault="00702C5F" w:rsidP="009C4C6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BB18E0">
        <w:rPr>
          <w:rFonts w:eastAsia="Calibri"/>
          <w:sz w:val="22"/>
          <w:szCs w:val="22"/>
        </w:rPr>
        <w:tab/>
      </w:r>
    </w:p>
    <w:p w:rsidR="00E13034" w:rsidRDefault="00E13034" w:rsidP="007158D5">
      <w:pPr>
        <w:pStyle w:val="a3"/>
        <w:shd w:val="clear" w:color="auto" w:fill="FFFFFF"/>
        <w:autoSpaceDE w:val="0"/>
        <w:autoSpaceDN w:val="0"/>
        <w:adjustRightInd w:val="0"/>
        <w:ind w:right="-6" w:firstLine="0"/>
        <w:jc w:val="center"/>
        <w:rPr>
          <w:b/>
          <w:sz w:val="22"/>
          <w:szCs w:val="22"/>
        </w:rPr>
      </w:pPr>
      <w:r w:rsidRPr="00BB18E0">
        <w:rPr>
          <w:b/>
          <w:sz w:val="22"/>
          <w:szCs w:val="22"/>
        </w:rPr>
        <w:t>Муниципальная программа</w:t>
      </w:r>
    </w:p>
    <w:p w:rsidR="009C4C62" w:rsidRPr="00BB18E0" w:rsidRDefault="009C4C62" w:rsidP="007158D5">
      <w:pPr>
        <w:pStyle w:val="a3"/>
        <w:shd w:val="clear" w:color="auto" w:fill="FFFFFF"/>
        <w:autoSpaceDE w:val="0"/>
        <w:autoSpaceDN w:val="0"/>
        <w:adjustRightInd w:val="0"/>
        <w:ind w:right="-6" w:firstLine="0"/>
        <w:jc w:val="center"/>
        <w:rPr>
          <w:sz w:val="22"/>
          <w:szCs w:val="22"/>
        </w:rPr>
      </w:pPr>
    </w:p>
    <w:p w:rsidR="009C4C62" w:rsidRPr="00BB18E0" w:rsidRDefault="009C4C62" w:rsidP="009C4C6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BB18E0">
        <w:rPr>
          <w:rFonts w:eastAsia="Calibri"/>
          <w:sz w:val="22"/>
          <w:szCs w:val="22"/>
        </w:rPr>
        <w:t xml:space="preserve">В целях повышения качества жизни граждан, проживающих в Кандалакшском районе, на основе использования современных информационных технологий и совершенствование межбюджетных отношений </w:t>
      </w:r>
      <w:r w:rsidRPr="005A206E">
        <w:rPr>
          <w:rFonts w:eastAsia="Calibri"/>
          <w:sz w:val="22"/>
          <w:szCs w:val="22"/>
        </w:rPr>
        <w:t xml:space="preserve">постановлением администрации муниципального образования Кандалакшский район </w:t>
      </w:r>
      <w:r w:rsidRPr="00BB18E0">
        <w:rPr>
          <w:rFonts w:eastAsia="Calibri"/>
          <w:b/>
          <w:sz w:val="22"/>
          <w:szCs w:val="22"/>
        </w:rPr>
        <w:t>от 12.11.2013 № 2364</w:t>
      </w:r>
      <w:r w:rsidRPr="00BB18E0">
        <w:rPr>
          <w:rFonts w:eastAsia="Calibri"/>
          <w:sz w:val="22"/>
          <w:szCs w:val="22"/>
        </w:rPr>
        <w:t xml:space="preserve"> </w:t>
      </w:r>
      <w:r w:rsidRPr="00BB18E0">
        <w:rPr>
          <w:sz w:val="22"/>
          <w:szCs w:val="22"/>
        </w:rPr>
        <w:t>утверждена муниципальная программа «</w:t>
      </w:r>
      <w:r w:rsidRPr="00BB18E0">
        <w:rPr>
          <w:b/>
          <w:sz w:val="22"/>
          <w:szCs w:val="22"/>
        </w:rPr>
        <w:t>Информационное общество муниципального образования Кандалакшский район»</w:t>
      </w:r>
      <w:r w:rsidRPr="00BB18E0">
        <w:rPr>
          <w:sz w:val="22"/>
          <w:szCs w:val="22"/>
        </w:rPr>
        <w:t xml:space="preserve"> (в редакции от 08.07.2019 № 852) (далее - МП, МП № 8, Муниципальная программа, Программа). </w:t>
      </w:r>
    </w:p>
    <w:p w:rsidR="009C4C62" w:rsidRPr="00BB18E0" w:rsidRDefault="009C4C62" w:rsidP="009C4C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C62" w:rsidRPr="00BB18E0" w:rsidRDefault="009C4C62" w:rsidP="009C4C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BB18E0">
        <w:rPr>
          <w:sz w:val="22"/>
          <w:szCs w:val="22"/>
        </w:rPr>
        <w:t xml:space="preserve">Порядок, регулирующий вопросы разработки, реализации и оценки эффективности муниципальных программ утвержден постановления администрации </w:t>
      </w:r>
      <w:r w:rsidRPr="00BB18E0">
        <w:rPr>
          <w:b/>
          <w:sz w:val="22"/>
          <w:szCs w:val="22"/>
        </w:rPr>
        <w:t>от 21.10.2013 № 2209</w:t>
      </w:r>
      <w:r w:rsidRPr="00BB18E0">
        <w:rPr>
          <w:sz w:val="22"/>
          <w:szCs w:val="22"/>
        </w:rPr>
        <w:t xml:space="preserve"> (с изменениями от 22.01.2015 № 153) (далее - Порядок реализации </w:t>
      </w:r>
      <w:r>
        <w:rPr>
          <w:sz w:val="22"/>
          <w:szCs w:val="22"/>
        </w:rPr>
        <w:t>муниципальных  программ</w:t>
      </w:r>
      <w:r w:rsidRPr="00BB18E0">
        <w:rPr>
          <w:sz w:val="22"/>
          <w:szCs w:val="22"/>
        </w:rPr>
        <w:t>).</w:t>
      </w:r>
    </w:p>
    <w:p w:rsidR="009C4C62" w:rsidRPr="00BB18E0" w:rsidRDefault="009C4C62" w:rsidP="009C4C62">
      <w:pPr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</w:p>
    <w:p w:rsidR="009F56F4" w:rsidRPr="00BB18E0" w:rsidRDefault="009F56F4" w:rsidP="009F56F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BB18E0">
        <w:rPr>
          <w:color w:val="000000"/>
          <w:sz w:val="22"/>
          <w:szCs w:val="22"/>
        </w:rPr>
        <w:t xml:space="preserve">В соответствии с паспортом Программы </w:t>
      </w:r>
      <w:r w:rsidRPr="00BB18E0">
        <w:rPr>
          <w:b/>
          <w:color w:val="000000"/>
          <w:sz w:val="22"/>
          <w:szCs w:val="22"/>
        </w:rPr>
        <w:t xml:space="preserve">заказчиком </w:t>
      </w:r>
      <w:r w:rsidRPr="00BB18E0">
        <w:rPr>
          <w:b/>
          <w:sz w:val="22"/>
          <w:szCs w:val="22"/>
        </w:rPr>
        <w:t xml:space="preserve">Программы </w:t>
      </w:r>
      <w:r w:rsidRPr="00BB18E0">
        <w:rPr>
          <w:sz w:val="22"/>
          <w:szCs w:val="22"/>
        </w:rPr>
        <w:t>выступают:</w:t>
      </w:r>
    </w:p>
    <w:p w:rsidR="009F56F4" w:rsidRPr="00BB18E0" w:rsidRDefault="009F56F4" w:rsidP="00C2240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BB18E0">
        <w:rPr>
          <w:sz w:val="22"/>
          <w:szCs w:val="22"/>
        </w:rPr>
        <w:t>административно – правовой отдел администрация муниципального образования Кандалакшский район;</w:t>
      </w:r>
    </w:p>
    <w:p w:rsidR="009F56F4" w:rsidRPr="00BB18E0" w:rsidRDefault="009F56F4" w:rsidP="00C22409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BB18E0">
        <w:rPr>
          <w:sz w:val="22"/>
          <w:szCs w:val="22"/>
          <w:lang w:eastAsia="en-US"/>
        </w:rPr>
        <w:t>муниципальное казенное учреждение «Многофункциональный центр по предоставлению государственных и муниципальных услуг».</w:t>
      </w:r>
    </w:p>
    <w:p w:rsidR="002C4794" w:rsidRPr="00BB18E0" w:rsidRDefault="009F56F4" w:rsidP="002C4794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 w:rsidRPr="00BB18E0">
        <w:rPr>
          <w:b/>
          <w:sz w:val="22"/>
          <w:szCs w:val="22"/>
        </w:rPr>
        <w:t>Заказчик-координатор программы</w:t>
      </w:r>
      <w:r w:rsidRPr="00BB18E0">
        <w:rPr>
          <w:sz w:val="22"/>
          <w:szCs w:val="22"/>
        </w:rPr>
        <w:t xml:space="preserve"> – административно-правовой отдел администрация муниципального образования Кандалакшский район</w:t>
      </w:r>
    </w:p>
    <w:p w:rsidR="002C4794" w:rsidRPr="00BB18E0" w:rsidRDefault="002C4794" w:rsidP="002C479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BB18E0">
        <w:rPr>
          <w:b/>
          <w:sz w:val="22"/>
          <w:szCs w:val="22"/>
        </w:rPr>
        <w:t xml:space="preserve">            Исполнители</w:t>
      </w:r>
      <w:r w:rsidRPr="00BB18E0">
        <w:rPr>
          <w:sz w:val="22"/>
          <w:szCs w:val="22"/>
        </w:rPr>
        <w:t xml:space="preserve"> программы:</w:t>
      </w:r>
      <w:r w:rsidR="00DB1E9D">
        <w:rPr>
          <w:sz w:val="22"/>
          <w:szCs w:val="22"/>
        </w:rPr>
        <w:t xml:space="preserve"> </w:t>
      </w:r>
      <w:r w:rsidRPr="00BB18E0">
        <w:rPr>
          <w:sz w:val="22"/>
          <w:szCs w:val="22"/>
        </w:rPr>
        <w:t xml:space="preserve">  </w:t>
      </w:r>
      <w:proofErr w:type="gramStart"/>
      <w:r w:rsidRPr="00BB18E0">
        <w:rPr>
          <w:sz w:val="22"/>
          <w:szCs w:val="22"/>
        </w:rPr>
        <w:t xml:space="preserve">Администрация </w:t>
      </w:r>
      <w:proofErr w:type="spellStart"/>
      <w:r w:rsidRPr="00BB18E0">
        <w:rPr>
          <w:sz w:val="22"/>
          <w:szCs w:val="22"/>
        </w:rPr>
        <w:t>м.о</w:t>
      </w:r>
      <w:proofErr w:type="spellEnd"/>
      <w:r w:rsidRPr="00BB18E0">
        <w:rPr>
          <w:sz w:val="22"/>
          <w:szCs w:val="22"/>
        </w:rPr>
        <w:t>. Кандалакшский район;</w:t>
      </w:r>
      <w:r w:rsidR="00DB1E9D">
        <w:rPr>
          <w:sz w:val="22"/>
          <w:szCs w:val="22"/>
        </w:rPr>
        <w:t xml:space="preserve"> </w:t>
      </w:r>
      <w:r w:rsidRPr="00BB18E0">
        <w:rPr>
          <w:sz w:val="22"/>
          <w:szCs w:val="22"/>
        </w:rPr>
        <w:t xml:space="preserve">Совет депутатов </w:t>
      </w:r>
      <w:proofErr w:type="spellStart"/>
      <w:r w:rsidRPr="00BB18E0">
        <w:rPr>
          <w:sz w:val="22"/>
          <w:szCs w:val="22"/>
        </w:rPr>
        <w:t>м.о</w:t>
      </w:r>
      <w:proofErr w:type="spellEnd"/>
      <w:r w:rsidRPr="00BB18E0">
        <w:rPr>
          <w:sz w:val="22"/>
          <w:szCs w:val="22"/>
        </w:rPr>
        <w:t>. Кандалакшский район;</w:t>
      </w:r>
      <w:r w:rsidR="00DB1E9D">
        <w:rPr>
          <w:sz w:val="22"/>
          <w:szCs w:val="22"/>
        </w:rPr>
        <w:t xml:space="preserve"> </w:t>
      </w:r>
      <w:r w:rsidRPr="00BB18E0">
        <w:rPr>
          <w:sz w:val="22"/>
          <w:szCs w:val="22"/>
        </w:rPr>
        <w:t xml:space="preserve"> Комитет </w:t>
      </w:r>
      <w:proofErr w:type="spellStart"/>
      <w:r w:rsidRPr="00BB18E0">
        <w:rPr>
          <w:sz w:val="22"/>
          <w:szCs w:val="22"/>
        </w:rPr>
        <w:t>ИОиТП</w:t>
      </w:r>
      <w:proofErr w:type="spellEnd"/>
      <w:r w:rsidRPr="00BB18E0">
        <w:rPr>
          <w:sz w:val="22"/>
          <w:szCs w:val="22"/>
        </w:rPr>
        <w:t>;</w:t>
      </w:r>
      <w:r w:rsidR="00DB1E9D">
        <w:rPr>
          <w:sz w:val="22"/>
          <w:szCs w:val="22"/>
        </w:rPr>
        <w:t xml:space="preserve"> </w:t>
      </w:r>
      <w:r w:rsidRPr="00BB18E0">
        <w:rPr>
          <w:sz w:val="22"/>
          <w:szCs w:val="22"/>
        </w:rPr>
        <w:t xml:space="preserve"> Управление финансов;</w:t>
      </w:r>
      <w:r w:rsidR="00DB1E9D">
        <w:rPr>
          <w:sz w:val="22"/>
          <w:szCs w:val="22"/>
        </w:rPr>
        <w:t xml:space="preserve"> </w:t>
      </w:r>
      <w:r w:rsidRPr="00BB18E0">
        <w:rPr>
          <w:sz w:val="22"/>
          <w:szCs w:val="22"/>
        </w:rPr>
        <w:t>Управление образования;</w:t>
      </w:r>
      <w:proofErr w:type="gramEnd"/>
    </w:p>
    <w:p w:rsidR="002C4794" w:rsidRPr="007158D5" w:rsidRDefault="002C4794" w:rsidP="009F56F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BB18E0">
        <w:rPr>
          <w:sz w:val="22"/>
          <w:szCs w:val="22"/>
        </w:rPr>
        <w:lastRenderedPageBreak/>
        <w:t>МКУ «МФЦ»;</w:t>
      </w:r>
      <w:r w:rsidR="00DB1E9D">
        <w:rPr>
          <w:sz w:val="22"/>
          <w:szCs w:val="22"/>
        </w:rPr>
        <w:t xml:space="preserve"> </w:t>
      </w:r>
      <w:r w:rsidRPr="00BB18E0">
        <w:rPr>
          <w:rFonts w:eastAsia="Calibri"/>
          <w:sz w:val="22"/>
          <w:szCs w:val="22"/>
        </w:rPr>
        <w:t>МКУ «Архив»;</w:t>
      </w:r>
      <w:r w:rsidR="00DB1E9D">
        <w:rPr>
          <w:rFonts w:eastAsia="Calibri"/>
          <w:sz w:val="22"/>
          <w:szCs w:val="22"/>
        </w:rPr>
        <w:t xml:space="preserve"> </w:t>
      </w:r>
      <w:r w:rsidRPr="00BB18E0">
        <w:rPr>
          <w:rFonts w:eastAsia="Calibri"/>
          <w:sz w:val="22"/>
          <w:szCs w:val="22"/>
        </w:rPr>
        <w:t xml:space="preserve"> </w:t>
      </w:r>
      <w:r w:rsidR="00DB1E9D">
        <w:rPr>
          <w:rFonts w:eastAsia="Calibri"/>
          <w:sz w:val="22"/>
          <w:szCs w:val="22"/>
        </w:rPr>
        <w:t>МАУ</w:t>
      </w:r>
      <w:r w:rsidRPr="00BB18E0">
        <w:rPr>
          <w:sz w:val="22"/>
          <w:szCs w:val="22"/>
        </w:rPr>
        <w:t xml:space="preserve"> «</w:t>
      </w:r>
      <w:r w:rsidR="007158D5">
        <w:rPr>
          <w:sz w:val="22"/>
          <w:szCs w:val="22"/>
        </w:rPr>
        <w:t>Редакция газеты «Нива</w:t>
      </w:r>
      <w:r w:rsidR="00DB1E9D">
        <w:rPr>
          <w:sz w:val="22"/>
          <w:szCs w:val="22"/>
        </w:rPr>
        <w:t>»</w:t>
      </w:r>
      <w:r w:rsidR="007158D5">
        <w:rPr>
          <w:sz w:val="22"/>
          <w:szCs w:val="22"/>
        </w:rPr>
        <w:t>.</w:t>
      </w:r>
    </w:p>
    <w:p w:rsidR="007F663E" w:rsidRDefault="00507E0F" w:rsidP="00EF4B5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2"/>
          <w:szCs w:val="22"/>
        </w:rPr>
      </w:pPr>
      <w:r w:rsidRPr="00BB18E0">
        <w:rPr>
          <w:b/>
          <w:sz w:val="22"/>
          <w:szCs w:val="22"/>
        </w:rPr>
        <w:t xml:space="preserve">                     </w:t>
      </w:r>
      <w:r w:rsidR="007158D5">
        <w:rPr>
          <w:b/>
          <w:sz w:val="22"/>
          <w:szCs w:val="22"/>
        </w:rPr>
        <w:t xml:space="preserve">             </w:t>
      </w:r>
    </w:p>
    <w:p w:rsidR="007F663E" w:rsidRDefault="007F663E" w:rsidP="00EF4B5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2"/>
          <w:szCs w:val="22"/>
        </w:rPr>
      </w:pPr>
    </w:p>
    <w:p w:rsidR="002C4794" w:rsidRDefault="007158D5" w:rsidP="00EF4B5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C4794" w:rsidRPr="00BB18E0">
        <w:rPr>
          <w:b/>
          <w:sz w:val="22"/>
          <w:szCs w:val="22"/>
        </w:rPr>
        <w:t xml:space="preserve">Основные параметры программы </w:t>
      </w:r>
      <w:r w:rsidR="002C4794" w:rsidRPr="00BB18E0">
        <w:rPr>
          <w:sz w:val="22"/>
          <w:szCs w:val="22"/>
          <w:lang w:eastAsia="en-US"/>
        </w:rPr>
        <w:t>(</w:t>
      </w:r>
      <w:r w:rsidR="002C4794" w:rsidRPr="00BB18E0">
        <w:rPr>
          <w:i/>
          <w:sz w:val="22"/>
          <w:szCs w:val="22"/>
          <w:lang w:eastAsia="en-US"/>
        </w:rPr>
        <w:t>в ред. от</w:t>
      </w:r>
      <w:r w:rsidR="002C4794" w:rsidRPr="00BB18E0">
        <w:rPr>
          <w:i/>
          <w:sz w:val="22"/>
          <w:szCs w:val="22"/>
        </w:rPr>
        <w:t xml:space="preserve"> 24.12.2018 № 1751</w:t>
      </w:r>
      <w:r>
        <w:rPr>
          <w:sz w:val="22"/>
          <w:szCs w:val="22"/>
        </w:rPr>
        <w:t>)</w:t>
      </w:r>
    </w:p>
    <w:p w:rsidR="007158D5" w:rsidRPr="00EF4B5C" w:rsidRDefault="007158D5" w:rsidP="00EF4B5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22"/>
          <w:szCs w:val="22"/>
        </w:rPr>
      </w:pPr>
    </w:p>
    <w:tbl>
      <w:tblPr>
        <w:tblW w:w="9911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3"/>
        <w:gridCol w:w="7598"/>
      </w:tblGrid>
      <w:tr w:rsidR="002C4794" w:rsidRPr="00EF4B5C" w:rsidTr="007F663E">
        <w:trPr>
          <w:trHeight w:val="646"/>
          <w:tblCellSpacing w:w="5" w:type="nil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Цели программы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10"/>
            </w:tblGrid>
            <w:tr w:rsidR="002C4794" w:rsidRPr="00EF4B5C" w:rsidTr="007F663E">
              <w:trPr>
                <w:trHeight w:val="421"/>
              </w:trPr>
              <w:tc>
                <w:tcPr>
                  <w:tcW w:w="7610" w:type="dxa"/>
                </w:tcPr>
                <w:p w:rsidR="002C4794" w:rsidRPr="00EF4B5C" w:rsidRDefault="002C4794" w:rsidP="002C4794">
                  <w:pPr>
                    <w:widowControl w:val="0"/>
                    <w:autoSpaceDE w:val="0"/>
                    <w:autoSpaceDN w:val="0"/>
                    <w:adjustRightInd w:val="0"/>
                    <w:ind w:left="-33" w:right="96" w:firstLine="0"/>
                    <w:jc w:val="both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EF4B5C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Повышение качества жизни граждан, проживающих в Кандалакшском районе, на основе использования современных информационных технологий </w:t>
                  </w:r>
                  <w:r w:rsidRPr="00EF4B5C">
                    <w:rPr>
                      <w:rFonts w:eastAsia="Calibri"/>
                      <w:color w:val="000000"/>
                      <w:sz w:val="18"/>
                      <w:szCs w:val="18"/>
                    </w:rPr>
                    <w:cr/>
                    <w:t xml:space="preserve"> совершенствование межбюджетных отношений</w:t>
                  </w:r>
                </w:p>
              </w:tc>
            </w:tr>
          </w:tbl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2C4794" w:rsidRPr="00EF4B5C" w:rsidTr="007F663E">
        <w:trPr>
          <w:trHeight w:val="2121"/>
          <w:tblCellSpacing w:w="5" w:type="nil"/>
        </w:trPr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Задачи программы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94" w:rsidRPr="00EF4B5C" w:rsidRDefault="002C4794" w:rsidP="00C22409">
            <w:pPr>
              <w:widowControl w:val="0"/>
              <w:numPr>
                <w:ilvl w:val="0"/>
                <w:numId w:val="10"/>
              </w:numPr>
              <w:tabs>
                <w:tab w:val="left" w:pos="296"/>
              </w:tabs>
              <w:overflowPunct w:val="0"/>
              <w:autoSpaceDE w:val="0"/>
              <w:autoSpaceDN w:val="0"/>
              <w:adjustRightInd w:val="0"/>
              <w:ind w:left="13" w:firstLine="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 xml:space="preserve">повышение информационной открытости деятельности ОМС и внедрение современных информационных технологий в деятельность администрации </w:t>
            </w:r>
            <w:proofErr w:type="spellStart"/>
            <w:r w:rsidRPr="00EF4B5C">
              <w:rPr>
                <w:sz w:val="18"/>
                <w:szCs w:val="18"/>
              </w:rPr>
              <w:t>м.о</w:t>
            </w:r>
            <w:proofErr w:type="gramStart"/>
            <w:r w:rsidRPr="00EF4B5C">
              <w:rPr>
                <w:sz w:val="18"/>
                <w:szCs w:val="18"/>
              </w:rPr>
              <w:t>.К</w:t>
            </w:r>
            <w:proofErr w:type="gramEnd"/>
            <w:r w:rsidRPr="00EF4B5C">
              <w:rPr>
                <w:sz w:val="18"/>
                <w:szCs w:val="18"/>
              </w:rPr>
              <w:t>андалакшский</w:t>
            </w:r>
            <w:proofErr w:type="spellEnd"/>
            <w:r w:rsidRPr="00EF4B5C">
              <w:rPr>
                <w:sz w:val="18"/>
                <w:szCs w:val="18"/>
              </w:rPr>
              <w:t xml:space="preserve"> район;</w:t>
            </w:r>
          </w:p>
          <w:p w:rsidR="002C4794" w:rsidRPr="00EF4B5C" w:rsidRDefault="002C4794" w:rsidP="00C22409">
            <w:pPr>
              <w:widowControl w:val="0"/>
              <w:numPr>
                <w:ilvl w:val="0"/>
                <w:numId w:val="10"/>
              </w:numPr>
              <w:tabs>
                <w:tab w:val="left" w:pos="296"/>
              </w:tabs>
              <w:overflowPunct w:val="0"/>
              <w:autoSpaceDE w:val="0"/>
              <w:autoSpaceDN w:val="0"/>
              <w:adjustRightInd w:val="0"/>
              <w:ind w:left="13" w:firstLine="0"/>
              <w:contextualSpacing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EF4B5C">
              <w:rPr>
                <w:sz w:val="18"/>
                <w:szCs w:val="18"/>
                <w:lang w:eastAsia="en-US"/>
              </w:rPr>
              <w:t xml:space="preserve">развитие многофункционального центра предоставления государственных и муниципальных услуг на территории </w:t>
            </w:r>
            <w:proofErr w:type="spellStart"/>
            <w:r w:rsidRPr="00EF4B5C">
              <w:rPr>
                <w:sz w:val="18"/>
                <w:szCs w:val="18"/>
                <w:lang w:eastAsia="en-US"/>
              </w:rPr>
              <w:t>м.о</w:t>
            </w:r>
            <w:proofErr w:type="spellEnd"/>
            <w:r w:rsidRPr="00EF4B5C">
              <w:rPr>
                <w:sz w:val="18"/>
                <w:szCs w:val="18"/>
                <w:lang w:eastAsia="en-US"/>
              </w:rPr>
              <w:t>. Кандалакшский район;</w:t>
            </w:r>
          </w:p>
          <w:p w:rsidR="002C4794" w:rsidRPr="00EF4B5C" w:rsidRDefault="002C4794" w:rsidP="00C22409">
            <w:pPr>
              <w:widowControl w:val="0"/>
              <w:numPr>
                <w:ilvl w:val="0"/>
                <w:numId w:val="10"/>
              </w:numPr>
              <w:tabs>
                <w:tab w:val="left" w:pos="296"/>
              </w:tabs>
              <w:overflowPunct w:val="0"/>
              <w:autoSpaceDE w:val="0"/>
              <w:autoSpaceDN w:val="0"/>
              <w:adjustRightInd w:val="0"/>
              <w:ind w:left="13" w:firstLine="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 xml:space="preserve">повышение информационной открытости деятельности органов местного самоуправления и внедрение современных информационных технологий в деятельность администрации </w:t>
            </w:r>
            <w:proofErr w:type="spellStart"/>
            <w:r w:rsidRPr="00EF4B5C">
              <w:rPr>
                <w:sz w:val="18"/>
                <w:szCs w:val="18"/>
              </w:rPr>
              <w:t>м.о.г.п</w:t>
            </w:r>
            <w:proofErr w:type="spellEnd"/>
            <w:r w:rsidRPr="00EF4B5C">
              <w:rPr>
                <w:sz w:val="18"/>
                <w:szCs w:val="18"/>
              </w:rPr>
              <w:t>. Кандалакша;</w:t>
            </w:r>
          </w:p>
          <w:p w:rsidR="002C4794" w:rsidRPr="00EF4B5C" w:rsidRDefault="002C4794" w:rsidP="005A206E">
            <w:pPr>
              <w:widowControl w:val="0"/>
              <w:numPr>
                <w:ilvl w:val="0"/>
                <w:numId w:val="10"/>
              </w:numPr>
              <w:tabs>
                <w:tab w:val="left" w:pos="296"/>
              </w:tabs>
              <w:overflowPunct w:val="0"/>
              <w:autoSpaceDE w:val="0"/>
              <w:autoSpaceDN w:val="0"/>
              <w:adjustRightInd w:val="0"/>
              <w:ind w:left="13" w:firstLine="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 xml:space="preserve">развитие межбюджетного взаимодействия в </w:t>
            </w:r>
            <w:proofErr w:type="spellStart"/>
            <w:r w:rsidRPr="00EF4B5C">
              <w:rPr>
                <w:sz w:val="18"/>
                <w:szCs w:val="18"/>
              </w:rPr>
              <w:t>м.о</w:t>
            </w:r>
            <w:proofErr w:type="gramStart"/>
            <w:r w:rsidRPr="00EF4B5C">
              <w:rPr>
                <w:sz w:val="18"/>
                <w:szCs w:val="18"/>
              </w:rPr>
              <w:t>.К</w:t>
            </w:r>
            <w:proofErr w:type="gramEnd"/>
            <w:r w:rsidRPr="00EF4B5C">
              <w:rPr>
                <w:sz w:val="18"/>
                <w:szCs w:val="18"/>
              </w:rPr>
              <w:t>андалакшский</w:t>
            </w:r>
            <w:proofErr w:type="spellEnd"/>
            <w:r w:rsidRPr="00EF4B5C">
              <w:rPr>
                <w:sz w:val="18"/>
                <w:szCs w:val="18"/>
              </w:rPr>
              <w:t xml:space="preserve"> район в части переданных сельским поселениям полномочий по библиотечному обслуживанию населения.</w:t>
            </w:r>
          </w:p>
        </w:tc>
      </w:tr>
      <w:tr w:rsidR="002C4794" w:rsidRPr="00EF4B5C" w:rsidTr="007F663E">
        <w:trPr>
          <w:trHeight w:val="1017"/>
          <w:tblCellSpacing w:w="5" w:type="nil"/>
        </w:trPr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94" w:rsidRPr="00EF4B5C" w:rsidRDefault="002C4794" w:rsidP="00C22409">
            <w:pPr>
              <w:widowControl w:val="0"/>
              <w:numPr>
                <w:ilvl w:val="0"/>
                <w:numId w:val="8"/>
              </w:numPr>
              <w:tabs>
                <w:tab w:val="left" w:pos="296"/>
              </w:tabs>
              <w:overflowPunct w:val="0"/>
              <w:autoSpaceDE w:val="0"/>
              <w:autoSpaceDN w:val="0"/>
              <w:adjustRightInd w:val="0"/>
              <w:ind w:left="0" w:firstLine="13"/>
              <w:contextualSpacing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ежедневное обновление и пополнение информации на официальном сайте администрации муниципального образования Кандалакшский район;</w:t>
            </w:r>
            <w:r w:rsidRPr="00EF4B5C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2C4794" w:rsidRPr="00EF4B5C" w:rsidRDefault="002C4794" w:rsidP="00C22409">
            <w:pPr>
              <w:widowControl w:val="0"/>
              <w:numPr>
                <w:ilvl w:val="0"/>
                <w:numId w:val="8"/>
              </w:numPr>
              <w:tabs>
                <w:tab w:val="left" w:pos="296"/>
              </w:tabs>
              <w:overflowPunct w:val="0"/>
              <w:autoSpaceDE w:val="0"/>
              <w:autoSpaceDN w:val="0"/>
              <w:adjustRightInd w:val="0"/>
              <w:ind w:left="0" w:firstLine="13"/>
              <w:contextualSpacing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</w:rPr>
            </w:pPr>
            <w:r w:rsidRPr="00EF4B5C">
              <w:rPr>
                <w:rFonts w:eastAsia="Calibri"/>
                <w:color w:val="000000"/>
                <w:sz w:val="18"/>
                <w:szCs w:val="18"/>
              </w:rPr>
              <w:t>время ожидания в очереди при обращении заявителя в органы местного самоуправления для получения государственных  и муниципальных услуг.</w:t>
            </w:r>
          </w:p>
        </w:tc>
      </w:tr>
      <w:tr w:rsidR="002C4794" w:rsidRPr="00EF4B5C" w:rsidTr="007F663E">
        <w:trPr>
          <w:trHeight w:val="1311"/>
          <w:tblCellSpacing w:w="5" w:type="nil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Перечень подпрограмм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EF4B5C">
              <w:rPr>
                <w:b/>
                <w:sz w:val="18"/>
                <w:szCs w:val="18"/>
                <w:lang w:eastAsia="en-US"/>
              </w:rPr>
              <w:t>подпрограмма № 1</w:t>
            </w:r>
            <w:r w:rsidRPr="00EF4B5C">
              <w:rPr>
                <w:sz w:val="18"/>
                <w:szCs w:val="18"/>
                <w:lang w:eastAsia="en-US"/>
              </w:rPr>
              <w:t xml:space="preserve"> «Информатизация деятельности органов местного самоуправления в муниципальном образовании Кандалакшский район»; 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EF4B5C">
              <w:rPr>
                <w:b/>
                <w:sz w:val="18"/>
                <w:szCs w:val="18"/>
                <w:lang w:eastAsia="en-US"/>
              </w:rPr>
              <w:t>подпрограмма № 2</w:t>
            </w:r>
            <w:r w:rsidRPr="00EF4B5C">
              <w:rPr>
                <w:sz w:val="18"/>
                <w:szCs w:val="18"/>
                <w:lang w:eastAsia="en-US"/>
              </w:rPr>
              <w:t xml:space="preserve"> «О</w:t>
            </w:r>
            <w:r w:rsidRPr="00EF4B5C">
              <w:rPr>
                <w:sz w:val="18"/>
                <w:szCs w:val="18"/>
              </w:rPr>
              <w:t>беспечение предоставления государственных и муниципальных услуг и развитие многофункционального центра в муниципальном образовании Кандалакшский район».</w:t>
            </w:r>
          </w:p>
          <w:p w:rsidR="002C4794" w:rsidRPr="00EF4B5C" w:rsidRDefault="002C4794" w:rsidP="005A206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18"/>
                <w:szCs w:val="18"/>
              </w:rPr>
            </w:pPr>
            <w:r w:rsidRPr="00EF4B5C">
              <w:rPr>
                <w:b/>
                <w:sz w:val="18"/>
                <w:szCs w:val="18"/>
              </w:rPr>
              <w:t xml:space="preserve">подпрограмма № 3 </w:t>
            </w:r>
            <w:r w:rsidRPr="00EF4B5C">
              <w:rPr>
                <w:sz w:val="18"/>
                <w:szCs w:val="18"/>
              </w:rPr>
              <w:t xml:space="preserve">«Информационное общество в муниципальном образовании </w:t>
            </w:r>
            <w:proofErr w:type="spellStart"/>
            <w:r w:rsidRPr="00EF4B5C">
              <w:rPr>
                <w:sz w:val="18"/>
                <w:szCs w:val="18"/>
              </w:rPr>
              <w:t>г</w:t>
            </w:r>
            <w:r w:rsidR="005A206E">
              <w:rPr>
                <w:sz w:val="18"/>
                <w:szCs w:val="18"/>
              </w:rPr>
              <w:t>.п</w:t>
            </w:r>
            <w:proofErr w:type="spellEnd"/>
            <w:r w:rsidR="005A206E">
              <w:rPr>
                <w:sz w:val="18"/>
                <w:szCs w:val="18"/>
              </w:rPr>
              <w:t>.</w:t>
            </w:r>
            <w:r w:rsidRPr="00EF4B5C">
              <w:rPr>
                <w:sz w:val="18"/>
                <w:szCs w:val="18"/>
              </w:rPr>
              <w:t xml:space="preserve"> Кандалакша Кандалакшского района»</w:t>
            </w:r>
            <w:r w:rsidR="00294E5C" w:rsidRPr="00EF4B5C">
              <w:rPr>
                <w:sz w:val="18"/>
                <w:szCs w:val="18"/>
              </w:rPr>
              <w:t xml:space="preserve"> </w:t>
            </w:r>
          </w:p>
        </w:tc>
      </w:tr>
      <w:tr w:rsidR="002C4794" w:rsidRPr="00EF4B5C" w:rsidTr="007F663E">
        <w:trPr>
          <w:trHeight w:val="421"/>
          <w:tblCellSpacing w:w="5" w:type="nil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 xml:space="preserve">Сроки и этапы реализации программы 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2014-2021 годы</w:t>
            </w:r>
          </w:p>
        </w:tc>
      </w:tr>
      <w:tr w:rsidR="002C4794" w:rsidRPr="00EF4B5C" w:rsidTr="007F663E">
        <w:trPr>
          <w:trHeight w:val="375"/>
          <w:tblCellSpacing w:w="5" w:type="nil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 xml:space="preserve">Финансовое обеспечение программы        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EF4B5C">
              <w:rPr>
                <w:b/>
                <w:sz w:val="18"/>
                <w:szCs w:val="18"/>
              </w:rPr>
              <w:t>Всего по программе:</w:t>
            </w:r>
            <w:r w:rsidRPr="00EF4B5C">
              <w:rPr>
                <w:sz w:val="18"/>
                <w:szCs w:val="18"/>
              </w:rPr>
              <w:t xml:space="preserve"> </w:t>
            </w:r>
            <w:r w:rsidRPr="00EF4B5C">
              <w:rPr>
                <w:b/>
                <w:sz w:val="18"/>
                <w:szCs w:val="18"/>
              </w:rPr>
              <w:t xml:space="preserve">202 682,23 тыс. руб., в </w:t>
            </w:r>
            <w:proofErr w:type="spellStart"/>
            <w:r w:rsidRPr="00EF4B5C">
              <w:rPr>
                <w:b/>
                <w:sz w:val="18"/>
                <w:szCs w:val="18"/>
              </w:rPr>
              <w:t>т.ч</w:t>
            </w:r>
            <w:proofErr w:type="spellEnd"/>
            <w:r w:rsidRPr="00EF4B5C">
              <w:rPr>
                <w:b/>
                <w:sz w:val="18"/>
                <w:szCs w:val="18"/>
              </w:rPr>
              <w:t>.: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18"/>
                <w:szCs w:val="18"/>
              </w:rPr>
            </w:pPr>
            <w:r w:rsidRPr="00EF4B5C">
              <w:rPr>
                <w:b/>
                <w:bCs/>
                <w:sz w:val="18"/>
                <w:szCs w:val="18"/>
              </w:rPr>
              <w:t xml:space="preserve">ОБ, ФБ: 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2018 год – 216,05 тыс. руб.,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2019 год – 776,67 тыс. руб.,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EF4B5C">
              <w:rPr>
                <w:b/>
                <w:sz w:val="18"/>
                <w:szCs w:val="18"/>
              </w:rPr>
              <w:t>МБ: 199 837,87 тыс. руб., из них: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2018 год – 25 515,53 тыс. руб.,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2019 год – 36 573,36 тыс. руб.,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EF4B5C">
              <w:rPr>
                <w:b/>
                <w:sz w:val="18"/>
                <w:szCs w:val="18"/>
              </w:rPr>
              <w:t>МБТ от поселений: 256,62 тыс. руб., из них: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18"/>
                <w:szCs w:val="18"/>
              </w:rPr>
            </w:pPr>
            <w:r w:rsidRPr="00EF4B5C">
              <w:rPr>
                <w:rFonts w:eastAsia="Calibri"/>
                <w:sz w:val="18"/>
                <w:szCs w:val="18"/>
              </w:rPr>
              <w:t>2018 год – 0 тыс. руб.,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18"/>
                <w:szCs w:val="18"/>
              </w:rPr>
            </w:pPr>
            <w:r w:rsidRPr="00EF4B5C">
              <w:rPr>
                <w:rFonts w:eastAsia="Calibri"/>
                <w:sz w:val="18"/>
                <w:szCs w:val="18"/>
              </w:rPr>
              <w:t>2019 год – 0 тыс. руб.</w:t>
            </w:r>
          </w:p>
        </w:tc>
      </w:tr>
      <w:tr w:rsidR="002C4794" w:rsidRPr="00EF4B5C" w:rsidTr="007F663E">
        <w:trPr>
          <w:trHeight w:val="375"/>
          <w:tblCellSpacing w:w="5" w:type="nil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EF4B5C">
              <w:rPr>
                <w:rFonts w:eastAsia="Courier New"/>
                <w:color w:val="000000"/>
                <w:sz w:val="18"/>
                <w:szCs w:val="18"/>
                <w:lang w:bidi="ru-RU"/>
              </w:rPr>
              <w:t>-  своевременное размещение в СМИ официальных документов, издаваемых ОМС;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EF4B5C">
              <w:rPr>
                <w:rFonts w:eastAsia="Courier New"/>
                <w:color w:val="000000"/>
                <w:sz w:val="18"/>
                <w:szCs w:val="18"/>
                <w:lang w:bidi="ru-RU"/>
              </w:rPr>
              <w:t>- обеспечение систематическим доступом граждан и организаций к нормативным правовым актам ОМС муниципального образования Кандалакшский район;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</w:rPr>
              <w:t>-  повышение уровня программного и аппаратного обеспечения работников ОМС;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  <w:lang w:eastAsia="en-US"/>
              </w:rPr>
              <w:t xml:space="preserve">- повышение эффективности межуровневого и межведомственного электронного </w:t>
            </w:r>
            <w:proofErr w:type="spellStart"/>
            <w:proofErr w:type="gramStart"/>
            <w:r w:rsidRPr="00EF4B5C">
              <w:rPr>
                <w:sz w:val="18"/>
                <w:szCs w:val="18"/>
                <w:lang w:eastAsia="en-US"/>
              </w:rPr>
              <w:t>взаимо</w:t>
            </w:r>
            <w:proofErr w:type="spellEnd"/>
            <w:r w:rsidR="005A206E">
              <w:rPr>
                <w:sz w:val="18"/>
                <w:szCs w:val="18"/>
                <w:lang w:eastAsia="en-US"/>
              </w:rPr>
              <w:t>-</w:t>
            </w:r>
            <w:r w:rsidRPr="00EF4B5C">
              <w:rPr>
                <w:sz w:val="18"/>
                <w:szCs w:val="18"/>
                <w:lang w:eastAsia="en-US"/>
              </w:rPr>
              <w:t>действия</w:t>
            </w:r>
            <w:proofErr w:type="gramEnd"/>
            <w:r w:rsidRPr="00EF4B5C">
              <w:rPr>
                <w:sz w:val="18"/>
                <w:szCs w:val="18"/>
                <w:lang w:eastAsia="en-US"/>
              </w:rPr>
              <w:t xml:space="preserve"> органов государственной власти и ОМС Кандалакшского района между собой;</w:t>
            </w:r>
          </w:p>
          <w:p w:rsidR="002C4794" w:rsidRPr="00EF4B5C" w:rsidRDefault="002C4794" w:rsidP="002C479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EF4B5C">
              <w:rPr>
                <w:sz w:val="18"/>
                <w:szCs w:val="18"/>
                <w:lang w:eastAsia="en-US"/>
              </w:rPr>
              <w:t>- обеспечение возможности получения государственных и муниципальных услуг по принципу «одного окна» в муниципальном районе;</w:t>
            </w:r>
          </w:p>
          <w:p w:rsidR="002C4794" w:rsidRPr="00EF4B5C" w:rsidRDefault="002C4794" w:rsidP="002C479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EF4B5C">
              <w:rPr>
                <w:sz w:val="18"/>
                <w:szCs w:val="18"/>
                <w:lang w:eastAsia="en-US"/>
              </w:rPr>
              <w:t>- сокращение времени ожидания в очереди при обращении заявителя в органы местного самоуправления для получения государственных и муниципальных услуг;</w:t>
            </w:r>
          </w:p>
          <w:p w:rsidR="002C4794" w:rsidRPr="00EF4B5C" w:rsidRDefault="002C4794" w:rsidP="002C479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EF4B5C">
              <w:rPr>
                <w:sz w:val="18"/>
                <w:szCs w:val="18"/>
                <w:lang w:eastAsia="en-US"/>
              </w:rPr>
              <w:t>-  расширение доступа населения к информации, в том числе архивной;</w:t>
            </w:r>
          </w:p>
          <w:p w:rsidR="002C4794" w:rsidRPr="00EF4B5C" w:rsidRDefault="002C4794" w:rsidP="002C47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EF4B5C">
              <w:rPr>
                <w:sz w:val="18"/>
                <w:szCs w:val="18"/>
                <w:lang w:eastAsia="en-US"/>
              </w:rPr>
              <w:t>-  обеспечение нормативных условий хранения архивных документов.</w:t>
            </w:r>
          </w:p>
        </w:tc>
      </w:tr>
    </w:tbl>
    <w:p w:rsidR="002C4794" w:rsidRPr="00EF4B5C" w:rsidRDefault="002C4794" w:rsidP="002C4794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18"/>
          <w:szCs w:val="18"/>
        </w:rPr>
      </w:pPr>
    </w:p>
    <w:p w:rsidR="009F56F4" w:rsidRDefault="00BE4475" w:rsidP="00507E0F">
      <w:pPr>
        <w:pStyle w:val="af8"/>
        <w:jc w:val="both"/>
        <w:rPr>
          <w:iCs/>
          <w:sz w:val="22"/>
          <w:szCs w:val="22"/>
        </w:rPr>
      </w:pPr>
      <w:r>
        <w:rPr>
          <w:b/>
          <w:i/>
        </w:rPr>
        <w:t xml:space="preserve">         </w:t>
      </w:r>
      <w:r w:rsidR="00EF4B5C">
        <w:rPr>
          <w:b/>
          <w:i/>
        </w:rPr>
        <w:t xml:space="preserve">     </w:t>
      </w:r>
      <w:proofErr w:type="gramStart"/>
      <w:r w:rsidRPr="00BB18E0">
        <w:rPr>
          <w:sz w:val="22"/>
          <w:szCs w:val="22"/>
        </w:rPr>
        <w:t xml:space="preserve">В рамках проверки  </w:t>
      </w:r>
      <w:r w:rsidRPr="009C4C62">
        <w:rPr>
          <w:sz w:val="22"/>
          <w:szCs w:val="22"/>
        </w:rPr>
        <w:t>подпрограмма № 3  не рассматривалась</w:t>
      </w:r>
      <w:r w:rsidRPr="00BB18E0">
        <w:rPr>
          <w:sz w:val="22"/>
          <w:szCs w:val="22"/>
        </w:rPr>
        <w:t xml:space="preserve">, поскольку обязательства в рамках данной подпрограммы принимались </w:t>
      </w:r>
      <w:r w:rsidR="00DB1E9D">
        <w:rPr>
          <w:sz w:val="22"/>
          <w:szCs w:val="22"/>
        </w:rPr>
        <w:t xml:space="preserve">только </w:t>
      </w:r>
      <w:r w:rsidRPr="00BB18E0">
        <w:rPr>
          <w:sz w:val="22"/>
          <w:szCs w:val="22"/>
        </w:rPr>
        <w:t xml:space="preserve">в 2015 году </w:t>
      </w:r>
      <w:r w:rsidRPr="00BB18E0">
        <w:rPr>
          <w:snapToGrid w:val="0"/>
          <w:sz w:val="22"/>
          <w:szCs w:val="22"/>
        </w:rPr>
        <w:t xml:space="preserve">на исполнение отдельных полномочий по решению вопросов  местного  значения, принятых от городского поселения Кандалакша Кандалакшского района в </w:t>
      </w:r>
      <w:r w:rsidRPr="00BB18E0">
        <w:rPr>
          <w:sz w:val="22"/>
          <w:szCs w:val="22"/>
        </w:rPr>
        <w:t xml:space="preserve">соответствии </w:t>
      </w:r>
      <w:r w:rsidRPr="009C4C62">
        <w:rPr>
          <w:sz w:val="22"/>
          <w:szCs w:val="22"/>
        </w:rPr>
        <w:t xml:space="preserve">с ч. 4 ст. 15 </w:t>
      </w:r>
      <w:r w:rsidRPr="009C4C62">
        <w:rPr>
          <w:iCs/>
          <w:sz w:val="22"/>
          <w:szCs w:val="22"/>
        </w:rPr>
        <w:t>Федерального закона от 06.10.2003 № 131-ФЗ</w:t>
      </w:r>
      <w:r w:rsidRPr="00BB18E0">
        <w:rPr>
          <w:iCs/>
          <w:sz w:val="22"/>
          <w:szCs w:val="22"/>
        </w:rPr>
        <w:t xml:space="preserve"> «Об общих принципах организации местного самоуправления в Российской Федерации».</w:t>
      </w:r>
      <w:proofErr w:type="gramEnd"/>
    </w:p>
    <w:p w:rsidR="005A206E" w:rsidRPr="00BB18E0" w:rsidRDefault="005A206E" w:rsidP="00507E0F">
      <w:pPr>
        <w:pStyle w:val="af8"/>
        <w:jc w:val="both"/>
        <w:rPr>
          <w:iCs/>
          <w:sz w:val="22"/>
          <w:szCs w:val="22"/>
        </w:rPr>
      </w:pPr>
    </w:p>
    <w:p w:rsidR="002C4794" w:rsidRPr="00BB18E0" w:rsidRDefault="002C4794" w:rsidP="002C479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 w:val="22"/>
          <w:szCs w:val="22"/>
          <w:lang w:bidi="ru-RU"/>
        </w:rPr>
      </w:pPr>
      <w:r w:rsidRPr="00BB18E0">
        <w:rPr>
          <w:rFonts w:eastAsiaTheme="minorHAnsi"/>
          <w:sz w:val="22"/>
          <w:szCs w:val="22"/>
          <w:lang w:eastAsia="en-US"/>
        </w:rPr>
        <w:t>Муниципальная программа, изменения к ней, а также информация о ходе и результатах реализации Программы (подпрограммы) размещена на официальном сайте администрации муниципального образования (</w:t>
      </w:r>
      <w:r w:rsidRPr="00BB18E0">
        <w:rPr>
          <w:sz w:val="22"/>
          <w:szCs w:val="22"/>
          <w:lang w:bidi="ru-RU"/>
        </w:rPr>
        <w:t xml:space="preserve">пункта 2.2 (к) Порядка реализации </w:t>
      </w:r>
      <w:r w:rsidR="007158D5">
        <w:rPr>
          <w:sz w:val="22"/>
          <w:szCs w:val="22"/>
          <w:lang w:bidi="ru-RU"/>
        </w:rPr>
        <w:t>муниципальных  программ</w:t>
      </w:r>
      <w:r w:rsidRPr="00BB18E0">
        <w:rPr>
          <w:sz w:val="22"/>
          <w:szCs w:val="22"/>
          <w:lang w:bidi="ru-RU"/>
        </w:rPr>
        <w:t xml:space="preserve">). </w:t>
      </w:r>
    </w:p>
    <w:p w:rsidR="002C4794" w:rsidRPr="00BB18E0" w:rsidRDefault="002C4794" w:rsidP="009F56F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color w:val="C00000"/>
          <w:sz w:val="22"/>
          <w:szCs w:val="22"/>
        </w:rPr>
      </w:pPr>
    </w:p>
    <w:p w:rsidR="00991630" w:rsidRPr="00BB18E0" w:rsidRDefault="00991630" w:rsidP="00991630">
      <w:pPr>
        <w:jc w:val="both"/>
        <w:rPr>
          <w:b/>
          <w:sz w:val="22"/>
          <w:szCs w:val="22"/>
        </w:rPr>
      </w:pPr>
      <w:r w:rsidRPr="00BB18E0">
        <w:rPr>
          <w:b/>
          <w:sz w:val="22"/>
          <w:szCs w:val="22"/>
        </w:rPr>
        <w:t>Характеристика исполнения расходов бюджета в 2018 году в рамках муниципальной программы, подпрограмм:</w:t>
      </w:r>
    </w:p>
    <w:p w:rsidR="007F663E" w:rsidRDefault="007F663E" w:rsidP="00991630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991630" w:rsidRPr="00BB18E0" w:rsidRDefault="00991630" w:rsidP="00991630">
      <w:pPr>
        <w:overflowPunct w:val="0"/>
        <w:autoSpaceDE w:val="0"/>
        <w:autoSpaceDN w:val="0"/>
        <w:adjustRightInd w:val="0"/>
        <w:jc w:val="right"/>
        <w:textAlignment w:val="baseline"/>
        <w:rPr>
          <w:color w:val="FF0000"/>
          <w:sz w:val="18"/>
          <w:szCs w:val="18"/>
        </w:rPr>
      </w:pPr>
      <w:r w:rsidRPr="00BB18E0">
        <w:rPr>
          <w:sz w:val="18"/>
          <w:szCs w:val="18"/>
        </w:rPr>
        <w:t>(тыс. рублей)</w:t>
      </w:r>
    </w:p>
    <w:tbl>
      <w:tblPr>
        <w:tblW w:w="10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130"/>
        <w:gridCol w:w="989"/>
        <w:gridCol w:w="1213"/>
        <w:gridCol w:w="1072"/>
        <w:gridCol w:w="1134"/>
        <w:gridCol w:w="851"/>
        <w:gridCol w:w="850"/>
      </w:tblGrid>
      <w:tr w:rsidR="00991630" w:rsidRPr="007158D5" w:rsidTr="002E498A">
        <w:trPr>
          <w:trHeight w:val="6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Наименование программы (подпрограммы)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7158D5">
              <w:rPr>
                <w:sz w:val="16"/>
                <w:szCs w:val="16"/>
              </w:rPr>
              <w:t>Цст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 xml:space="preserve">          Источники </w:t>
            </w:r>
            <w:proofErr w:type="spellStart"/>
            <w:proofErr w:type="gramStart"/>
            <w:r w:rsidRPr="007158D5">
              <w:rPr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 xml:space="preserve">Объем финансирования  по  паспорту         (в ред. от 24.12.2018 № 1751)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Уточненные бюджетные назначения (в ред. от 24.12.2018 № 407)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Исполнено (ф. 0503117)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6925D9" w:rsidP="006925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Уд</w:t>
            </w:r>
            <w:proofErr w:type="gramStart"/>
            <w:r w:rsidRPr="007158D5">
              <w:rPr>
                <w:sz w:val="16"/>
                <w:szCs w:val="16"/>
              </w:rPr>
              <w:t>.</w:t>
            </w:r>
            <w:proofErr w:type="gramEnd"/>
            <w:r w:rsidR="00991630" w:rsidRPr="007158D5">
              <w:rPr>
                <w:sz w:val="16"/>
                <w:szCs w:val="16"/>
              </w:rPr>
              <w:t xml:space="preserve"> </w:t>
            </w:r>
            <w:proofErr w:type="gramStart"/>
            <w:r w:rsidR="00991630" w:rsidRPr="007158D5">
              <w:rPr>
                <w:sz w:val="16"/>
                <w:szCs w:val="16"/>
              </w:rPr>
              <w:t>в</w:t>
            </w:r>
            <w:proofErr w:type="gramEnd"/>
            <w:r w:rsidR="00991630" w:rsidRPr="007158D5">
              <w:rPr>
                <w:sz w:val="16"/>
                <w:szCs w:val="16"/>
              </w:rPr>
              <w:t>ес</w:t>
            </w:r>
          </w:p>
          <w:p w:rsidR="006925D9" w:rsidRPr="007158D5" w:rsidRDefault="006925D9" w:rsidP="006925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%</w:t>
            </w:r>
          </w:p>
        </w:tc>
      </w:tr>
      <w:tr w:rsidR="00991630" w:rsidRPr="007158D5" w:rsidTr="002E498A">
        <w:trPr>
          <w:trHeight w:val="1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7158D5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6"/>
                <w:szCs w:val="16"/>
              </w:rPr>
            </w:pPr>
            <w:r w:rsidRPr="007158D5">
              <w:rPr>
                <w:b/>
                <w:sz w:val="16"/>
                <w:szCs w:val="16"/>
              </w:rPr>
              <w:t>МП № 8</w:t>
            </w:r>
            <w:r w:rsidRPr="007158D5">
              <w:rPr>
                <w:sz w:val="16"/>
                <w:szCs w:val="16"/>
              </w:rPr>
              <w:t xml:space="preserve"> </w:t>
            </w:r>
            <w:r w:rsidRPr="002E498A">
              <w:rPr>
                <w:b/>
                <w:sz w:val="16"/>
                <w:szCs w:val="16"/>
              </w:rPr>
              <w:t xml:space="preserve">«Информационное общество муниципального образования </w:t>
            </w:r>
            <w:proofErr w:type="spellStart"/>
            <w:proofErr w:type="gramStart"/>
            <w:r w:rsidRPr="002E498A">
              <w:rPr>
                <w:b/>
                <w:sz w:val="16"/>
                <w:szCs w:val="16"/>
              </w:rPr>
              <w:t>Кандалак</w:t>
            </w:r>
            <w:r w:rsidR="002E498A" w:rsidRPr="002E498A">
              <w:rPr>
                <w:b/>
                <w:sz w:val="16"/>
                <w:szCs w:val="16"/>
              </w:rPr>
              <w:t>-</w:t>
            </w:r>
            <w:r w:rsidRPr="002E498A">
              <w:rPr>
                <w:b/>
                <w:sz w:val="16"/>
                <w:szCs w:val="16"/>
              </w:rPr>
              <w:t>шский</w:t>
            </w:r>
            <w:proofErr w:type="spellEnd"/>
            <w:proofErr w:type="gramEnd"/>
            <w:r w:rsidRPr="002E498A">
              <w:rPr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158D5">
              <w:rPr>
                <w:b/>
                <w:sz w:val="16"/>
                <w:szCs w:val="16"/>
              </w:rPr>
              <w:t>0800000000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158D5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158D5">
              <w:rPr>
                <w:b/>
                <w:sz w:val="16"/>
                <w:szCs w:val="16"/>
              </w:rPr>
              <w:t>25 731,6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158D5">
              <w:rPr>
                <w:b/>
                <w:sz w:val="16"/>
                <w:szCs w:val="16"/>
              </w:rPr>
              <w:t>25 731,6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158D5">
              <w:rPr>
                <w:b/>
                <w:sz w:val="16"/>
                <w:szCs w:val="16"/>
              </w:rPr>
              <w:t>24 872,8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158D5">
              <w:rPr>
                <w:b/>
                <w:sz w:val="16"/>
                <w:szCs w:val="16"/>
              </w:rPr>
              <w:t>96,7%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158D5">
              <w:rPr>
                <w:b/>
                <w:sz w:val="16"/>
                <w:szCs w:val="16"/>
              </w:rPr>
              <w:t>100,0%</w:t>
            </w:r>
          </w:p>
        </w:tc>
      </w:tr>
      <w:tr w:rsidR="00991630" w:rsidRPr="007158D5" w:rsidTr="002E498A">
        <w:trPr>
          <w:trHeight w:val="16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МБ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25 515,5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25 515,5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24 656,7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96,6%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991630" w:rsidRPr="007158D5" w:rsidTr="00897823">
        <w:trPr>
          <w:trHeight w:val="16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ОБ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216,1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7158D5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991630" w:rsidRPr="007158D5" w:rsidTr="00897823">
        <w:trPr>
          <w:trHeight w:val="22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7158D5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b/>
                <w:i/>
                <w:sz w:val="16"/>
                <w:szCs w:val="16"/>
              </w:rPr>
              <w:t>подпрограмма № 1</w:t>
            </w:r>
            <w:r w:rsidRPr="007158D5">
              <w:rPr>
                <w:i/>
                <w:sz w:val="16"/>
                <w:szCs w:val="16"/>
              </w:rPr>
              <w:t xml:space="preserve"> </w:t>
            </w:r>
            <w:r w:rsidRPr="007158D5">
              <w:rPr>
                <w:i/>
                <w:sz w:val="16"/>
                <w:szCs w:val="16"/>
                <w:lang w:eastAsia="en-US"/>
              </w:rPr>
              <w:t xml:space="preserve">«Информатизация деятельности ОМС </w:t>
            </w:r>
            <w:proofErr w:type="spellStart"/>
            <w:r w:rsidRPr="007158D5">
              <w:rPr>
                <w:i/>
                <w:sz w:val="16"/>
                <w:szCs w:val="16"/>
                <w:lang w:eastAsia="en-US"/>
              </w:rPr>
              <w:t>м.о</w:t>
            </w:r>
            <w:proofErr w:type="spellEnd"/>
            <w:r w:rsidRPr="007158D5">
              <w:rPr>
                <w:i/>
                <w:sz w:val="16"/>
                <w:szCs w:val="16"/>
                <w:lang w:eastAsia="en-US"/>
              </w:rPr>
              <w:t>. Кандалакшский район»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0810000000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7158D5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7158D5">
              <w:rPr>
                <w:b/>
                <w:i/>
                <w:sz w:val="16"/>
                <w:szCs w:val="16"/>
              </w:rPr>
              <w:t>7 763,3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7158D5">
              <w:rPr>
                <w:b/>
                <w:i/>
                <w:sz w:val="16"/>
                <w:szCs w:val="16"/>
              </w:rPr>
              <w:t>7 763,3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7158D5">
              <w:rPr>
                <w:b/>
                <w:i/>
                <w:sz w:val="16"/>
                <w:szCs w:val="16"/>
              </w:rPr>
              <w:t>7 763,3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7158D5">
              <w:rPr>
                <w:b/>
                <w:i/>
                <w:sz w:val="16"/>
                <w:szCs w:val="16"/>
              </w:rPr>
              <w:t>100,0%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31,2%</w:t>
            </w:r>
          </w:p>
        </w:tc>
      </w:tr>
      <w:tr w:rsidR="00991630" w:rsidRPr="007158D5" w:rsidTr="00897823">
        <w:trPr>
          <w:trHeight w:val="15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7158D5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МБ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7 729,3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7 729,3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7 729,3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100,0%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</w:tr>
      <w:tr w:rsidR="00991630" w:rsidRPr="007158D5" w:rsidTr="002E498A">
        <w:trPr>
          <w:trHeight w:val="8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7158D5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ОБ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34,0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100,0%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</w:tr>
      <w:tr w:rsidR="00991630" w:rsidRPr="007158D5" w:rsidTr="002E498A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2E49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16"/>
                <w:szCs w:val="16"/>
              </w:rPr>
            </w:pPr>
            <w:r w:rsidRPr="007158D5">
              <w:rPr>
                <w:b/>
                <w:i/>
                <w:sz w:val="16"/>
                <w:szCs w:val="16"/>
              </w:rPr>
              <w:t>подпрограмма № 2</w:t>
            </w:r>
            <w:r w:rsidRPr="007158D5">
              <w:rPr>
                <w:i/>
                <w:sz w:val="16"/>
                <w:szCs w:val="16"/>
              </w:rPr>
              <w:t xml:space="preserve"> </w:t>
            </w:r>
            <w:r w:rsidRPr="007158D5">
              <w:rPr>
                <w:i/>
                <w:sz w:val="16"/>
                <w:szCs w:val="16"/>
                <w:lang w:eastAsia="en-US"/>
              </w:rPr>
              <w:t>«О</w:t>
            </w:r>
            <w:r w:rsidRPr="007158D5">
              <w:rPr>
                <w:i/>
                <w:sz w:val="16"/>
                <w:szCs w:val="16"/>
              </w:rPr>
              <w:t xml:space="preserve">беспечение </w:t>
            </w:r>
            <w:proofErr w:type="spellStart"/>
            <w:proofErr w:type="gramStart"/>
            <w:r w:rsidRPr="007158D5">
              <w:rPr>
                <w:i/>
                <w:sz w:val="16"/>
                <w:szCs w:val="16"/>
              </w:rPr>
              <w:t>предос</w:t>
            </w:r>
            <w:r w:rsidR="002E498A">
              <w:rPr>
                <w:i/>
                <w:sz w:val="16"/>
                <w:szCs w:val="16"/>
              </w:rPr>
              <w:t>-</w:t>
            </w:r>
            <w:r w:rsidRPr="007158D5">
              <w:rPr>
                <w:i/>
                <w:sz w:val="16"/>
                <w:szCs w:val="16"/>
              </w:rPr>
              <w:t>тавления</w:t>
            </w:r>
            <w:proofErr w:type="spellEnd"/>
            <w:proofErr w:type="gramEnd"/>
            <w:r w:rsidRPr="007158D5">
              <w:rPr>
                <w:i/>
                <w:sz w:val="16"/>
                <w:szCs w:val="16"/>
              </w:rPr>
              <w:t xml:space="preserve"> государственных и </w:t>
            </w:r>
            <w:proofErr w:type="spellStart"/>
            <w:r w:rsidRPr="007158D5">
              <w:rPr>
                <w:i/>
                <w:sz w:val="16"/>
                <w:szCs w:val="16"/>
              </w:rPr>
              <w:t>муниципаль</w:t>
            </w:r>
            <w:r w:rsidR="002E498A">
              <w:rPr>
                <w:i/>
                <w:sz w:val="16"/>
                <w:szCs w:val="16"/>
              </w:rPr>
              <w:t>-</w:t>
            </w:r>
            <w:r w:rsidRPr="007158D5">
              <w:rPr>
                <w:i/>
                <w:sz w:val="16"/>
                <w:szCs w:val="16"/>
              </w:rPr>
              <w:t>ных</w:t>
            </w:r>
            <w:proofErr w:type="spellEnd"/>
            <w:r w:rsidRPr="007158D5">
              <w:rPr>
                <w:i/>
                <w:sz w:val="16"/>
                <w:szCs w:val="16"/>
              </w:rPr>
              <w:t xml:space="preserve"> услуг и развитие </w:t>
            </w:r>
            <w:proofErr w:type="spellStart"/>
            <w:r w:rsidRPr="007158D5">
              <w:rPr>
                <w:i/>
                <w:sz w:val="16"/>
                <w:szCs w:val="16"/>
              </w:rPr>
              <w:t>многофункциональ</w:t>
            </w:r>
            <w:r w:rsidR="002E498A">
              <w:rPr>
                <w:i/>
                <w:sz w:val="16"/>
                <w:szCs w:val="16"/>
              </w:rPr>
              <w:t>-</w:t>
            </w:r>
            <w:r w:rsidRPr="007158D5">
              <w:rPr>
                <w:i/>
                <w:sz w:val="16"/>
                <w:szCs w:val="16"/>
              </w:rPr>
              <w:t>ного</w:t>
            </w:r>
            <w:proofErr w:type="spellEnd"/>
            <w:r w:rsidRPr="007158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58D5">
              <w:rPr>
                <w:i/>
                <w:sz w:val="16"/>
                <w:szCs w:val="16"/>
              </w:rPr>
              <w:t>центрав</w:t>
            </w:r>
            <w:proofErr w:type="spellEnd"/>
            <w:r w:rsidRPr="007158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58D5">
              <w:rPr>
                <w:i/>
                <w:sz w:val="16"/>
                <w:szCs w:val="16"/>
              </w:rPr>
              <w:t>м.о</w:t>
            </w:r>
            <w:proofErr w:type="spellEnd"/>
            <w:r w:rsidRPr="007158D5">
              <w:rPr>
                <w:i/>
                <w:sz w:val="16"/>
                <w:szCs w:val="16"/>
              </w:rPr>
              <w:t>. Кандалакшский район»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0820000000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7158D5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7158D5">
              <w:rPr>
                <w:b/>
                <w:i/>
                <w:sz w:val="16"/>
                <w:szCs w:val="16"/>
              </w:rPr>
              <w:t>17 968,</w:t>
            </w:r>
            <w:r w:rsidRPr="007158D5"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7158D5">
              <w:rPr>
                <w:b/>
                <w:i/>
                <w:sz w:val="16"/>
                <w:szCs w:val="16"/>
              </w:rPr>
              <w:t>17 968,</w:t>
            </w:r>
            <w:r w:rsidRPr="007158D5"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  <w:lang w:val="en-US"/>
              </w:rPr>
            </w:pPr>
            <w:r w:rsidRPr="007158D5">
              <w:rPr>
                <w:b/>
                <w:i/>
                <w:sz w:val="16"/>
                <w:szCs w:val="16"/>
                <w:lang w:val="en-US"/>
              </w:rPr>
              <w:t>17 109.5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  <w:lang w:val="en-US"/>
              </w:rPr>
            </w:pPr>
            <w:r w:rsidRPr="007158D5">
              <w:rPr>
                <w:b/>
                <w:i/>
                <w:sz w:val="16"/>
                <w:szCs w:val="16"/>
              </w:rPr>
              <w:t>95,2%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68,8%</w:t>
            </w:r>
          </w:p>
        </w:tc>
      </w:tr>
      <w:tr w:rsidR="00991630" w:rsidRPr="007158D5" w:rsidTr="002E498A">
        <w:trPr>
          <w:trHeight w:val="15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МБ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17 786,2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17 786,2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16 927,4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95,2%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</w:tr>
      <w:tr w:rsidR="00991630" w:rsidRPr="007158D5" w:rsidTr="002E498A">
        <w:trPr>
          <w:trHeight w:val="16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ОБ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182,1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158D5">
              <w:rPr>
                <w:i/>
                <w:sz w:val="16"/>
                <w:szCs w:val="16"/>
              </w:rPr>
              <w:t>100,0%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30" w:rsidRPr="007158D5" w:rsidRDefault="00991630" w:rsidP="009916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</w:tr>
    </w:tbl>
    <w:p w:rsidR="00991630" w:rsidRPr="00991630" w:rsidRDefault="00991630" w:rsidP="00991630">
      <w:pPr>
        <w:tabs>
          <w:tab w:val="left" w:pos="0"/>
        </w:tabs>
        <w:jc w:val="both"/>
        <w:rPr>
          <w:b/>
          <w:sz w:val="24"/>
          <w:szCs w:val="24"/>
        </w:rPr>
      </w:pPr>
    </w:p>
    <w:p w:rsidR="00991630" w:rsidRPr="00BB18E0" w:rsidRDefault="00991630" w:rsidP="0099163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991630">
        <w:rPr>
          <w:sz w:val="24"/>
          <w:szCs w:val="24"/>
        </w:rPr>
        <w:tab/>
      </w:r>
      <w:r w:rsidRPr="00BB18E0">
        <w:rPr>
          <w:sz w:val="22"/>
          <w:szCs w:val="22"/>
        </w:rPr>
        <w:t>В течение 2018 года изменения в программу вносились 6 раз. Все корректировки по подпрограмме, как в части изменения мероприятий, так и в части изменения объемов их финансирования,</w:t>
      </w:r>
      <w:r w:rsidRPr="00BB18E0">
        <w:rPr>
          <w:b/>
          <w:sz w:val="22"/>
          <w:szCs w:val="22"/>
        </w:rPr>
        <w:t xml:space="preserve"> </w:t>
      </w:r>
      <w:r w:rsidRPr="00BB18E0">
        <w:rPr>
          <w:sz w:val="22"/>
          <w:szCs w:val="22"/>
        </w:rPr>
        <w:t>оформлены соответствующими постановлениями администрации.</w:t>
      </w:r>
    </w:p>
    <w:p w:rsidR="00991630" w:rsidRPr="00BB18E0" w:rsidRDefault="00991630" w:rsidP="0099163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proofErr w:type="gramStart"/>
      <w:r w:rsidRPr="00BB18E0">
        <w:rPr>
          <w:sz w:val="22"/>
          <w:szCs w:val="22"/>
        </w:rPr>
        <w:t>Финансовое обеспечение, предусмотренное паспортом программы в полном объеме запланировано</w:t>
      </w:r>
      <w:proofErr w:type="gramEnd"/>
      <w:r w:rsidRPr="00BB18E0">
        <w:rPr>
          <w:sz w:val="22"/>
          <w:szCs w:val="22"/>
        </w:rPr>
        <w:t xml:space="preserve"> в расходной части бюджета поселения.</w:t>
      </w:r>
    </w:p>
    <w:p w:rsidR="00991630" w:rsidRPr="00BB18E0" w:rsidRDefault="00991630" w:rsidP="00991630">
      <w:pPr>
        <w:widowControl w:val="0"/>
        <w:autoSpaceDE w:val="0"/>
        <w:autoSpaceDN w:val="0"/>
        <w:adjustRightInd w:val="0"/>
        <w:ind w:firstLine="0"/>
        <w:jc w:val="both"/>
        <w:rPr>
          <w:i/>
          <w:sz w:val="22"/>
          <w:szCs w:val="22"/>
        </w:rPr>
      </w:pPr>
      <w:r w:rsidRPr="00BB18E0">
        <w:rPr>
          <w:sz w:val="22"/>
          <w:szCs w:val="22"/>
        </w:rPr>
        <w:tab/>
        <w:t xml:space="preserve">Общий объем освоенных бюджетных средств на реализацию программных мероприятий составил - 24 872,8 тыс. рублей, из них 68,8% приходится на реализацию мероприятий </w:t>
      </w:r>
      <w:r w:rsidRPr="00BB18E0">
        <w:rPr>
          <w:i/>
          <w:sz w:val="22"/>
          <w:szCs w:val="22"/>
        </w:rPr>
        <w:t>подпрограммы № 2</w:t>
      </w:r>
      <w:r w:rsidRPr="00BB18E0">
        <w:rPr>
          <w:sz w:val="22"/>
          <w:szCs w:val="22"/>
        </w:rPr>
        <w:t xml:space="preserve"> </w:t>
      </w:r>
      <w:r w:rsidRPr="00BB18E0">
        <w:rPr>
          <w:i/>
          <w:sz w:val="22"/>
          <w:szCs w:val="22"/>
          <w:lang w:eastAsia="en-US"/>
        </w:rPr>
        <w:t>«О</w:t>
      </w:r>
      <w:r w:rsidRPr="00BB18E0">
        <w:rPr>
          <w:i/>
          <w:sz w:val="22"/>
          <w:szCs w:val="22"/>
        </w:rPr>
        <w:t xml:space="preserve">беспечение предоставления государственных и муниципальных услуг и развитие многофункционального центра в </w:t>
      </w:r>
      <w:proofErr w:type="spellStart"/>
      <w:r w:rsidRPr="00BB18E0">
        <w:rPr>
          <w:i/>
          <w:sz w:val="22"/>
          <w:szCs w:val="22"/>
        </w:rPr>
        <w:t>м.о</w:t>
      </w:r>
      <w:proofErr w:type="spellEnd"/>
      <w:r w:rsidRPr="00BB18E0">
        <w:rPr>
          <w:i/>
          <w:sz w:val="22"/>
          <w:szCs w:val="22"/>
        </w:rPr>
        <w:t>. Кандалакшский район».</w:t>
      </w:r>
    </w:p>
    <w:p w:rsidR="004A06F3" w:rsidRPr="00BB18E0" w:rsidRDefault="004A06F3" w:rsidP="00991630">
      <w:pPr>
        <w:widowControl w:val="0"/>
        <w:autoSpaceDE w:val="0"/>
        <w:autoSpaceDN w:val="0"/>
        <w:adjustRightInd w:val="0"/>
        <w:ind w:firstLine="0"/>
        <w:jc w:val="both"/>
        <w:rPr>
          <w:i/>
          <w:sz w:val="22"/>
          <w:szCs w:val="22"/>
        </w:rPr>
      </w:pPr>
    </w:p>
    <w:p w:rsidR="00062EAA" w:rsidRPr="00BB18E0" w:rsidRDefault="00062EAA" w:rsidP="00062EAA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ind w:firstLine="0"/>
        <w:textAlignment w:val="baseline"/>
        <w:rPr>
          <w:sz w:val="22"/>
          <w:szCs w:val="22"/>
        </w:rPr>
      </w:pPr>
      <w:r w:rsidRPr="00BB18E0">
        <w:rPr>
          <w:b/>
          <w:sz w:val="22"/>
          <w:szCs w:val="22"/>
        </w:rPr>
        <w:t xml:space="preserve">         </w:t>
      </w:r>
      <w:r w:rsidR="00ED4C96">
        <w:rPr>
          <w:b/>
          <w:sz w:val="22"/>
          <w:szCs w:val="22"/>
        </w:rPr>
        <w:t xml:space="preserve">        </w:t>
      </w:r>
      <w:r w:rsidRPr="00BB18E0">
        <w:rPr>
          <w:b/>
          <w:sz w:val="22"/>
          <w:szCs w:val="22"/>
        </w:rPr>
        <w:t>Общая характеристика расходов за 2018</w:t>
      </w:r>
      <w:r w:rsidR="0041728E">
        <w:rPr>
          <w:b/>
          <w:sz w:val="22"/>
          <w:szCs w:val="22"/>
        </w:rPr>
        <w:t xml:space="preserve"> </w:t>
      </w:r>
      <w:r w:rsidRPr="00BB18E0">
        <w:rPr>
          <w:b/>
          <w:sz w:val="22"/>
          <w:szCs w:val="22"/>
        </w:rPr>
        <w:t>год</w:t>
      </w:r>
      <w:r w:rsidRPr="00BB18E0">
        <w:rPr>
          <w:sz w:val="22"/>
          <w:szCs w:val="22"/>
        </w:rPr>
        <w:t xml:space="preserve">   </w:t>
      </w:r>
      <w:r w:rsidRPr="00BB18E0">
        <w:rPr>
          <w:b/>
          <w:sz w:val="22"/>
          <w:szCs w:val="22"/>
        </w:rPr>
        <w:t>по группам видов расходов</w:t>
      </w:r>
      <w:r w:rsidRPr="00BB18E0">
        <w:rPr>
          <w:sz w:val="22"/>
          <w:szCs w:val="22"/>
        </w:rPr>
        <w:t xml:space="preserve">   </w:t>
      </w:r>
    </w:p>
    <w:p w:rsidR="00062EAA" w:rsidRPr="00BB18E0" w:rsidRDefault="00062EAA" w:rsidP="00062EAA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4839BA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B18E0">
        <w:rPr>
          <w:sz w:val="18"/>
          <w:szCs w:val="18"/>
        </w:rPr>
        <w:t>(тыс. рублей)</w:t>
      </w:r>
    </w:p>
    <w:tbl>
      <w:tblPr>
        <w:tblW w:w="9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8"/>
        <w:gridCol w:w="531"/>
        <w:gridCol w:w="1244"/>
        <w:gridCol w:w="1255"/>
        <w:gridCol w:w="1116"/>
        <w:gridCol w:w="1118"/>
        <w:gridCol w:w="836"/>
      </w:tblGrid>
      <w:tr w:rsidR="00062EAA" w:rsidRPr="004839BA" w:rsidTr="00DB1E9D">
        <w:trPr>
          <w:trHeight w:val="289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Уточнено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Исполнено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Не исполнено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%  исполнения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4839BA">
              <w:rPr>
                <w:sz w:val="18"/>
                <w:szCs w:val="18"/>
              </w:rPr>
              <w:t>Уд</w:t>
            </w:r>
            <w:proofErr w:type="gramStart"/>
            <w:r w:rsidRPr="004839BA">
              <w:rPr>
                <w:sz w:val="18"/>
                <w:szCs w:val="18"/>
              </w:rPr>
              <w:t>.в</w:t>
            </w:r>
            <w:proofErr w:type="gramEnd"/>
            <w:r w:rsidRPr="004839BA">
              <w:rPr>
                <w:sz w:val="18"/>
                <w:szCs w:val="18"/>
              </w:rPr>
              <w:t>ес</w:t>
            </w:r>
            <w:proofErr w:type="spellEnd"/>
            <w:r w:rsidRPr="004839BA">
              <w:rPr>
                <w:sz w:val="18"/>
                <w:szCs w:val="18"/>
              </w:rPr>
              <w:t xml:space="preserve"> (%)</w:t>
            </w:r>
          </w:p>
        </w:tc>
      </w:tr>
      <w:tr w:rsidR="00062EAA" w:rsidRPr="004839BA" w:rsidTr="00DB1E9D">
        <w:trPr>
          <w:trHeight w:val="168"/>
        </w:trPr>
        <w:tc>
          <w:tcPr>
            <w:tcW w:w="99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EAA" w:rsidRPr="00596B64" w:rsidRDefault="008C1402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ГРБС – Администрация (</w:t>
            </w:r>
            <w:r w:rsidR="00062EAA" w:rsidRPr="00596B64">
              <w:rPr>
                <w:b/>
                <w:sz w:val="18"/>
                <w:szCs w:val="18"/>
              </w:rPr>
              <w:t>ведомство  002)</w:t>
            </w:r>
          </w:p>
        </w:tc>
      </w:tr>
      <w:tr w:rsidR="00062EAA" w:rsidRPr="004839BA" w:rsidTr="00DB1E9D">
        <w:trPr>
          <w:trHeight w:val="28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EAA" w:rsidRPr="004839BA" w:rsidRDefault="00062EAA" w:rsidP="000D448C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4839BA">
              <w:rPr>
                <w:rFonts w:eastAsiaTheme="minorHAnsi"/>
                <w:bCs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14 775 767,18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14 759 119,85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16 647,33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99,9%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60,6%</w:t>
            </w:r>
          </w:p>
        </w:tc>
      </w:tr>
      <w:tr w:rsidR="00062EAA" w:rsidRPr="004839BA" w:rsidTr="00DB1E9D">
        <w:trPr>
          <w:trHeight w:val="9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</w:rPr>
            </w:pPr>
            <w:r w:rsidRPr="004839BA">
              <w:rPr>
                <w:rFonts w:eastAsiaTheme="minorHAns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4839BA">
              <w:rPr>
                <w:rFonts w:eastAsiaTheme="minorHAnsi"/>
                <w:sz w:val="18"/>
                <w:szCs w:val="18"/>
                <w:lang w:eastAsia="en-US"/>
              </w:rPr>
              <w:t>муниципаль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839BA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4839BA">
              <w:rPr>
                <w:rFonts w:eastAsiaTheme="minorHAnsi"/>
                <w:sz w:val="18"/>
                <w:szCs w:val="18"/>
                <w:lang w:eastAsia="en-US"/>
              </w:rPr>
              <w:t>) нужд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70C0"/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3 002 987,82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2 893 807,17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109 180,65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96,4%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11,9%</w:t>
            </w:r>
          </w:p>
        </w:tc>
      </w:tr>
      <w:tr w:rsidR="00062EAA" w:rsidRPr="004839BA" w:rsidTr="00DB1E9D">
        <w:trPr>
          <w:trHeight w:val="216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</w:rPr>
            </w:pPr>
            <w:r w:rsidRPr="004839BA">
              <w:rPr>
                <w:rFonts w:eastAsiaTheme="minorHAnsi"/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6 648 920,00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6 648 920,00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27,3%</w:t>
            </w:r>
          </w:p>
        </w:tc>
      </w:tr>
      <w:tr w:rsidR="00062EAA" w:rsidRPr="004839BA" w:rsidTr="00DB1E9D">
        <w:trPr>
          <w:trHeight w:val="224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</w:rPr>
            </w:pPr>
            <w:r w:rsidRPr="004839BA">
              <w:rPr>
                <w:rFonts w:eastAsiaTheme="minorHAnsi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60 072,00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60 058,14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13,86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4839BA">
              <w:rPr>
                <w:sz w:val="18"/>
                <w:szCs w:val="18"/>
              </w:rPr>
              <w:t>0,2%</w:t>
            </w:r>
          </w:p>
        </w:tc>
      </w:tr>
      <w:tr w:rsidR="00062EAA" w:rsidRPr="004839BA" w:rsidTr="00DB1E9D">
        <w:trPr>
          <w:trHeight w:val="6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4839B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4839BA">
              <w:rPr>
                <w:b/>
                <w:bCs/>
                <w:sz w:val="18"/>
                <w:szCs w:val="18"/>
              </w:rPr>
              <w:t> х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DB1E9D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24 487 747,0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</w:rPr>
            </w:pPr>
            <w:r w:rsidRPr="004839BA">
              <w:rPr>
                <w:b/>
                <w:bCs/>
                <w:sz w:val="18"/>
                <w:szCs w:val="18"/>
              </w:rPr>
              <w:t>24 361 905,16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4839BA">
              <w:rPr>
                <w:b/>
                <w:bCs/>
                <w:sz w:val="18"/>
                <w:szCs w:val="18"/>
              </w:rPr>
              <w:t>125 841,84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4839BA">
              <w:rPr>
                <w:b/>
                <w:bCs/>
                <w:sz w:val="18"/>
                <w:szCs w:val="18"/>
              </w:rPr>
              <w:t>99,57%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4839BA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062EAA" w:rsidRPr="004839BA" w:rsidTr="00DB1E9D">
        <w:trPr>
          <w:trHeight w:val="180"/>
        </w:trPr>
        <w:tc>
          <w:tcPr>
            <w:tcW w:w="9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8C1402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ГРСБ  - Совет  депутатов   (</w:t>
            </w:r>
            <w:r w:rsidR="00062EAA">
              <w:rPr>
                <w:b/>
                <w:bCs/>
                <w:sz w:val="18"/>
                <w:szCs w:val="18"/>
              </w:rPr>
              <w:t>ведомство  001)</w:t>
            </w:r>
          </w:p>
        </w:tc>
      </w:tr>
      <w:tr w:rsidR="00062EAA" w:rsidRPr="004839BA" w:rsidTr="00DB1E9D">
        <w:trPr>
          <w:trHeight w:val="6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2E498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  <w:r w:rsidRPr="004839BA">
              <w:rPr>
                <w:rFonts w:eastAsiaTheme="minorHAns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4839BA">
              <w:rPr>
                <w:rFonts w:eastAsiaTheme="minorHAnsi"/>
                <w:sz w:val="18"/>
                <w:szCs w:val="18"/>
                <w:lang w:eastAsia="en-US"/>
              </w:rPr>
              <w:t>муниципаль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839BA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4839BA">
              <w:rPr>
                <w:rFonts w:eastAsiaTheme="minorHAnsi"/>
                <w:sz w:val="18"/>
                <w:szCs w:val="18"/>
                <w:lang w:eastAsia="en-US"/>
              </w:rPr>
              <w:t>) нужд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0119A7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0119A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91630">
              <w:rPr>
                <w:sz w:val="18"/>
                <w:szCs w:val="18"/>
                <w:lang w:val="en-US"/>
              </w:rPr>
              <w:t>412 264</w:t>
            </w:r>
            <w:r w:rsidRPr="00991630">
              <w:rPr>
                <w:sz w:val="18"/>
                <w:szCs w:val="18"/>
              </w:rPr>
              <w:t>,96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91630">
              <w:rPr>
                <w:sz w:val="18"/>
                <w:szCs w:val="18"/>
              </w:rPr>
              <w:t>412 264,17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91630">
              <w:rPr>
                <w:sz w:val="18"/>
                <w:szCs w:val="18"/>
              </w:rPr>
              <w:t>0,79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0119A7" w:rsidRDefault="00AC0A13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99,99</w:t>
            </w:r>
            <w:r w:rsidR="00062EAA" w:rsidRPr="000119A7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0119A7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0119A7">
              <w:rPr>
                <w:bCs/>
                <w:sz w:val="18"/>
                <w:szCs w:val="18"/>
              </w:rPr>
              <w:t>100,0%</w:t>
            </w:r>
          </w:p>
        </w:tc>
      </w:tr>
      <w:tr w:rsidR="00062EAA" w:rsidRPr="004839BA" w:rsidTr="00DB1E9D">
        <w:trPr>
          <w:trHeight w:val="64"/>
        </w:trPr>
        <w:tc>
          <w:tcPr>
            <w:tcW w:w="9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ГРБС  - Комитет ИО </w:t>
            </w:r>
            <w:proofErr w:type="spellStart"/>
            <w:r w:rsidR="008C1402">
              <w:rPr>
                <w:b/>
                <w:bCs/>
                <w:sz w:val="18"/>
                <w:szCs w:val="18"/>
              </w:rPr>
              <w:t>иТП</w:t>
            </w:r>
            <w:proofErr w:type="spellEnd"/>
            <w:r w:rsidR="008C1402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ведомство  005)</w:t>
            </w:r>
          </w:p>
        </w:tc>
      </w:tr>
      <w:tr w:rsidR="00062EAA" w:rsidRPr="004839BA" w:rsidTr="00DB1E9D">
        <w:trPr>
          <w:trHeight w:val="6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2E498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  <w:r w:rsidRPr="004839BA">
              <w:rPr>
                <w:rFonts w:eastAsiaTheme="minorHAns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4839BA">
              <w:rPr>
                <w:rFonts w:eastAsiaTheme="minorHAnsi"/>
                <w:sz w:val="18"/>
                <w:szCs w:val="18"/>
                <w:lang w:eastAsia="en-US"/>
              </w:rPr>
              <w:t>муниципаль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839BA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4839BA">
              <w:rPr>
                <w:rFonts w:eastAsiaTheme="minorHAnsi"/>
                <w:sz w:val="18"/>
                <w:szCs w:val="18"/>
                <w:lang w:eastAsia="en-US"/>
              </w:rPr>
              <w:t>) нужд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0119A7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0119A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91630">
              <w:rPr>
                <w:sz w:val="18"/>
                <w:szCs w:val="18"/>
              </w:rPr>
              <w:t>831 570,00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91630">
              <w:rPr>
                <w:sz w:val="18"/>
                <w:szCs w:val="18"/>
              </w:rPr>
              <w:t>98 663,80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91630">
              <w:rPr>
                <w:sz w:val="18"/>
                <w:szCs w:val="18"/>
              </w:rPr>
              <w:t>732 906,20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91630">
              <w:rPr>
                <w:sz w:val="18"/>
                <w:szCs w:val="18"/>
              </w:rPr>
              <w:t>11,9%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062EAA" w:rsidRPr="004839BA" w:rsidTr="00DB1E9D">
        <w:trPr>
          <w:trHeight w:val="6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4839BA" w:rsidRDefault="00062EAA" w:rsidP="00DB1E9D">
            <w:pPr>
              <w:overflowPunct w:val="0"/>
              <w:autoSpaceDE w:val="0"/>
              <w:autoSpaceDN w:val="0"/>
              <w:adjustRightInd w:val="0"/>
              <w:ind w:right="-196"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91630">
              <w:rPr>
                <w:b/>
                <w:sz w:val="18"/>
                <w:szCs w:val="18"/>
              </w:rPr>
              <w:t>25 731 581,96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AA" w:rsidRPr="00991630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91630">
              <w:rPr>
                <w:b/>
                <w:sz w:val="18"/>
                <w:szCs w:val="18"/>
              </w:rPr>
              <w:t>24 872 833,13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91630">
              <w:rPr>
                <w:b/>
                <w:sz w:val="18"/>
                <w:szCs w:val="18"/>
              </w:rPr>
              <w:t>858 748,83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91630">
              <w:rPr>
                <w:b/>
                <w:sz w:val="18"/>
                <w:szCs w:val="18"/>
              </w:rPr>
              <w:t>96,7%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A" w:rsidRPr="004839BA" w:rsidRDefault="00062EAA" w:rsidP="000D448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062EAA" w:rsidRDefault="00062EAA" w:rsidP="00062EA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4"/>
          <w:szCs w:val="24"/>
        </w:rPr>
      </w:pPr>
    </w:p>
    <w:p w:rsidR="00062EAA" w:rsidRPr="00BB18E0" w:rsidRDefault="00062EAA" w:rsidP="00062EA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BB18E0">
        <w:rPr>
          <w:sz w:val="22"/>
          <w:szCs w:val="22"/>
        </w:rPr>
        <w:t>По ГРБС -  администраци</w:t>
      </w:r>
      <w:r w:rsidR="00DB1E9D">
        <w:rPr>
          <w:sz w:val="22"/>
          <w:szCs w:val="22"/>
        </w:rPr>
        <w:t>и</w:t>
      </w:r>
      <w:r w:rsidRPr="00BB18E0">
        <w:rPr>
          <w:sz w:val="22"/>
          <w:szCs w:val="22"/>
        </w:rPr>
        <w:t xml:space="preserve"> основную долю в структуре расходов на исполнение программных мероприятий  составляют:</w:t>
      </w:r>
    </w:p>
    <w:p w:rsidR="00062EAA" w:rsidRPr="00BB18E0" w:rsidRDefault="00062EAA" w:rsidP="00C22409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 w:rsidRPr="00BB18E0">
        <w:rPr>
          <w:sz w:val="22"/>
          <w:szCs w:val="22"/>
        </w:rPr>
        <w:t xml:space="preserve">на 60,6% - расходы на выплаты персоналу </w:t>
      </w:r>
      <w:r w:rsidRPr="00BB18E0">
        <w:rPr>
          <w:rFonts w:eastAsiaTheme="minorHAnsi"/>
          <w:bCs/>
          <w:sz w:val="22"/>
          <w:szCs w:val="22"/>
          <w:lang w:eastAsia="en-US"/>
        </w:rPr>
        <w:t>казенных учреждений (МКУ «МФЦ», МКУ «Архив»).</w:t>
      </w:r>
    </w:p>
    <w:p w:rsidR="00062EAA" w:rsidRPr="00A35389" w:rsidRDefault="00ED4C96" w:rsidP="00A35389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н</w:t>
      </w:r>
      <w:r w:rsidR="00062EAA" w:rsidRPr="00BB18E0">
        <w:rPr>
          <w:sz w:val="22"/>
          <w:szCs w:val="22"/>
        </w:rPr>
        <w:t>а 27,3% - субсиди</w:t>
      </w:r>
      <w:r w:rsidR="00897823">
        <w:rPr>
          <w:sz w:val="22"/>
          <w:szCs w:val="22"/>
        </w:rPr>
        <w:t>я</w:t>
      </w:r>
      <w:r w:rsidR="00062EAA" w:rsidRPr="00BB18E0">
        <w:rPr>
          <w:sz w:val="22"/>
          <w:szCs w:val="22"/>
        </w:rPr>
        <w:t xml:space="preserve"> МАУ «Редакция газеты Нива» на финансовое  обеспечение  утвержденного муниципального  задания.</w:t>
      </w:r>
    </w:p>
    <w:p w:rsidR="00062EAA" w:rsidRPr="00BB18E0" w:rsidRDefault="00062EAA" w:rsidP="00062EA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color w:val="C00000"/>
          <w:sz w:val="22"/>
          <w:szCs w:val="22"/>
        </w:rPr>
      </w:pPr>
      <w:r w:rsidRPr="00BB18E0">
        <w:rPr>
          <w:sz w:val="22"/>
          <w:szCs w:val="22"/>
        </w:rPr>
        <w:t xml:space="preserve">          По ГРБС -  Совет  депутатов  и Комитет </w:t>
      </w:r>
      <w:proofErr w:type="spellStart"/>
      <w:r w:rsidRPr="00BB18E0">
        <w:rPr>
          <w:sz w:val="22"/>
          <w:szCs w:val="22"/>
        </w:rPr>
        <w:t>ИОиТП</w:t>
      </w:r>
      <w:proofErr w:type="spellEnd"/>
      <w:r w:rsidRPr="00BB18E0">
        <w:rPr>
          <w:sz w:val="22"/>
          <w:szCs w:val="22"/>
        </w:rPr>
        <w:t xml:space="preserve"> бюджетные  средства   в  полном  объеме  направлены  на   закупку  товаров (работ  и услуг)  для  муниципальных  нужд.</w:t>
      </w:r>
    </w:p>
    <w:p w:rsidR="00AC0A13" w:rsidRPr="003F35ED" w:rsidRDefault="00AC0A13" w:rsidP="003F35ED">
      <w:pPr>
        <w:shd w:val="clear" w:color="auto" w:fill="FFFFFF"/>
        <w:ind w:right="-6" w:firstLine="0"/>
        <w:rPr>
          <w:b/>
          <w:bCs/>
          <w:i/>
          <w:sz w:val="24"/>
          <w:szCs w:val="24"/>
        </w:rPr>
      </w:pPr>
    </w:p>
    <w:p w:rsidR="003F35ED" w:rsidRPr="003F35ED" w:rsidRDefault="003F35ED" w:rsidP="003F35ED">
      <w:pPr>
        <w:jc w:val="both"/>
        <w:rPr>
          <w:b/>
          <w:sz w:val="22"/>
          <w:szCs w:val="22"/>
        </w:rPr>
      </w:pPr>
      <w:r w:rsidRPr="003F35ED">
        <w:rPr>
          <w:b/>
          <w:sz w:val="22"/>
          <w:szCs w:val="22"/>
        </w:rPr>
        <w:t>Характеристика исполнения расходов бюджета в 1 полугодии 2019 года в рамках муниципальной программы, подпрограмм:</w:t>
      </w:r>
    </w:p>
    <w:p w:rsidR="003F35ED" w:rsidRPr="003F35ED" w:rsidRDefault="003F35ED" w:rsidP="003F35ED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3F35ED">
        <w:rPr>
          <w:sz w:val="18"/>
          <w:szCs w:val="18"/>
        </w:rPr>
        <w:t>(тыс. рублей)</w:t>
      </w:r>
    </w:p>
    <w:tbl>
      <w:tblPr>
        <w:tblW w:w="107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014"/>
        <w:gridCol w:w="1254"/>
        <w:gridCol w:w="1275"/>
        <w:gridCol w:w="1122"/>
        <w:gridCol w:w="824"/>
        <w:gridCol w:w="860"/>
      </w:tblGrid>
      <w:tr w:rsidR="003F35ED" w:rsidRPr="003F35ED" w:rsidTr="0065393E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hanging="101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Наименование программы (подпрограммы)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3F35ED">
              <w:rPr>
                <w:sz w:val="16"/>
                <w:szCs w:val="16"/>
              </w:rPr>
              <w:t>Цст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 xml:space="preserve">          Источники </w:t>
            </w:r>
            <w:proofErr w:type="spellStart"/>
            <w:proofErr w:type="gramStart"/>
            <w:r w:rsidRPr="003F35ED">
              <w:rPr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Pr="003F35ED" w:rsidRDefault="003F35ED" w:rsidP="0065393E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 xml:space="preserve">Объем финансирования  по  паспорту         (в ред. от 24.05.2019 № 639)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Pr="003F35ED" w:rsidRDefault="003F35ED" w:rsidP="0065393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Уточненные бюджетные назначения (в ред. решени</w:t>
            </w:r>
            <w:r w:rsidR="0065393E">
              <w:rPr>
                <w:sz w:val="16"/>
                <w:szCs w:val="16"/>
              </w:rPr>
              <w:t>я</w:t>
            </w:r>
            <w:r w:rsidRPr="003F35ED">
              <w:rPr>
                <w:sz w:val="16"/>
                <w:szCs w:val="16"/>
              </w:rPr>
              <w:t xml:space="preserve"> от 08.04.2019 № 442)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Исполнено (ф. 0503117)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% исполнения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Pr="002E498A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2E498A">
              <w:rPr>
                <w:sz w:val="16"/>
                <w:szCs w:val="16"/>
              </w:rPr>
              <w:t>Уд.</w:t>
            </w:r>
          </w:p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 xml:space="preserve"> </w:t>
            </w:r>
            <w:r w:rsidRPr="002E498A">
              <w:rPr>
                <w:sz w:val="16"/>
                <w:szCs w:val="16"/>
              </w:rPr>
              <w:t>в</w:t>
            </w:r>
            <w:r w:rsidRPr="003F35ED">
              <w:rPr>
                <w:sz w:val="16"/>
                <w:szCs w:val="16"/>
              </w:rPr>
              <w:t>ес</w:t>
            </w:r>
            <w:r w:rsidRPr="002E498A">
              <w:rPr>
                <w:sz w:val="16"/>
                <w:szCs w:val="16"/>
              </w:rPr>
              <w:t xml:space="preserve"> %</w:t>
            </w:r>
          </w:p>
        </w:tc>
      </w:tr>
      <w:tr w:rsidR="003F35ED" w:rsidRPr="003F35ED" w:rsidTr="0065393E">
        <w:trPr>
          <w:trHeight w:val="15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ED" w:rsidRPr="003F35ED" w:rsidRDefault="003F35ED" w:rsidP="002E498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3F35ED">
              <w:rPr>
                <w:b/>
                <w:sz w:val="16"/>
                <w:szCs w:val="16"/>
              </w:rPr>
              <w:t xml:space="preserve">МП № 8 «Информационное общество муниципального образования </w:t>
            </w:r>
            <w:proofErr w:type="spellStart"/>
            <w:proofErr w:type="gramStart"/>
            <w:r w:rsidRPr="003F35ED">
              <w:rPr>
                <w:b/>
                <w:sz w:val="16"/>
                <w:szCs w:val="16"/>
              </w:rPr>
              <w:t>Кандалак</w:t>
            </w:r>
            <w:r w:rsidR="002E498A">
              <w:rPr>
                <w:b/>
                <w:sz w:val="16"/>
                <w:szCs w:val="16"/>
              </w:rPr>
              <w:t>-</w:t>
            </w:r>
            <w:r w:rsidRPr="003F35ED">
              <w:rPr>
                <w:b/>
                <w:sz w:val="16"/>
                <w:szCs w:val="16"/>
              </w:rPr>
              <w:t>шский</w:t>
            </w:r>
            <w:proofErr w:type="spellEnd"/>
            <w:proofErr w:type="gramEnd"/>
            <w:r w:rsidRPr="003F35ED">
              <w:rPr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3F35ED">
              <w:rPr>
                <w:b/>
                <w:sz w:val="16"/>
                <w:szCs w:val="16"/>
              </w:rPr>
              <w:t>0800000000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3F35ED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3F35ED">
              <w:rPr>
                <w:b/>
                <w:sz w:val="16"/>
                <w:szCs w:val="16"/>
              </w:rPr>
              <w:t>38 046,6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3F35ED">
              <w:rPr>
                <w:b/>
                <w:sz w:val="16"/>
                <w:szCs w:val="16"/>
              </w:rPr>
              <w:t>38 046,6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3F35ED">
              <w:rPr>
                <w:b/>
                <w:sz w:val="16"/>
                <w:szCs w:val="16"/>
              </w:rPr>
              <w:t>14 657,6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3F35ED">
              <w:rPr>
                <w:b/>
                <w:sz w:val="16"/>
                <w:szCs w:val="16"/>
              </w:rPr>
              <w:t>38,5%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3F35ED">
              <w:rPr>
                <w:b/>
                <w:sz w:val="16"/>
                <w:szCs w:val="16"/>
              </w:rPr>
              <w:t>100,0%</w:t>
            </w:r>
          </w:p>
        </w:tc>
      </w:tr>
      <w:tr w:rsidR="003F35ED" w:rsidRPr="003F35ED" w:rsidTr="0065393E">
        <w:trPr>
          <w:trHeight w:val="14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ED" w:rsidRPr="003F35ED" w:rsidRDefault="003F35ED" w:rsidP="002E498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МБ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37 269,9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37 269,9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14 198,9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38,1%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3F35ED" w:rsidRPr="003F35ED" w:rsidTr="0065393E">
        <w:trPr>
          <w:trHeight w:val="14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ED" w:rsidRPr="003F35ED" w:rsidRDefault="003F35ED" w:rsidP="002E498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ОБ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776,7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776,7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458,7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3F35ED">
              <w:rPr>
                <w:sz w:val="16"/>
                <w:szCs w:val="16"/>
              </w:rPr>
              <w:t>59,1%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3F35ED" w:rsidRPr="003F35ED" w:rsidTr="0065393E">
        <w:trPr>
          <w:trHeight w:val="1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ED" w:rsidRPr="003F35ED" w:rsidRDefault="003F35ED" w:rsidP="002E498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b/>
                <w:i/>
                <w:sz w:val="16"/>
                <w:szCs w:val="16"/>
              </w:rPr>
              <w:t xml:space="preserve">подпрограмма № 1 </w:t>
            </w:r>
            <w:r w:rsidRPr="003F35ED">
              <w:rPr>
                <w:i/>
                <w:sz w:val="16"/>
                <w:szCs w:val="16"/>
                <w:lang w:eastAsia="en-US"/>
              </w:rPr>
              <w:t xml:space="preserve">«Информатизация деятельности ОМС </w:t>
            </w:r>
            <w:proofErr w:type="spellStart"/>
            <w:r w:rsidRPr="003F35ED">
              <w:rPr>
                <w:i/>
                <w:sz w:val="16"/>
                <w:szCs w:val="16"/>
                <w:lang w:eastAsia="en-US"/>
              </w:rPr>
              <w:t>м.о</w:t>
            </w:r>
            <w:proofErr w:type="spellEnd"/>
            <w:r w:rsidRPr="003F35ED">
              <w:rPr>
                <w:i/>
                <w:sz w:val="16"/>
                <w:szCs w:val="16"/>
                <w:lang w:eastAsia="en-US"/>
              </w:rPr>
              <w:t>. Кандалакшский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0810000000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3F35ED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3F35ED">
              <w:rPr>
                <w:b/>
                <w:i/>
                <w:sz w:val="16"/>
                <w:szCs w:val="16"/>
              </w:rPr>
              <w:t>10 630,7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3F35ED">
              <w:rPr>
                <w:b/>
                <w:i/>
                <w:sz w:val="16"/>
                <w:szCs w:val="16"/>
              </w:rPr>
              <w:t>10 630,7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3F35ED">
              <w:rPr>
                <w:b/>
                <w:i/>
                <w:sz w:val="16"/>
                <w:szCs w:val="16"/>
              </w:rPr>
              <w:t>5 074,3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47,7%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34,6%</w:t>
            </w:r>
          </w:p>
        </w:tc>
      </w:tr>
      <w:tr w:rsidR="003F35ED" w:rsidRPr="003F35ED" w:rsidTr="0065393E">
        <w:trPr>
          <w:trHeight w:val="13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ED" w:rsidRPr="003F35ED" w:rsidRDefault="003F35ED" w:rsidP="002E498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МБ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9 854,0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9 854,0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4 615,6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46,8%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</w:tr>
      <w:tr w:rsidR="003F35ED" w:rsidRPr="003F35ED" w:rsidTr="0065393E">
        <w:trPr>
          <w:trHeight w:val="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ED" w:rsidRPr="003F35ED" w:rsidRDefault="003F35ED" w:rsidP="002E498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ОБ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776,7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776,7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458,7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59,1%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</w:tr>
      <w:tr w:rsidR="003F35ED" w:rsidRPr="003F35ED" w:rsidTr="0065393E">
        <w:trPr>
          <w:trHeight w:val="46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ED" w:rsidRPr="003F35ED" w:rsidRDefault="003F35ED" w:rsidP="002E49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16"/>
                <w:szCs w:val="16"/>
              </w:rPr>
            </w:pPr>
            <w:r w:rsidRPr="003F35ED">
              <w:rPr>
                <w:b/>
                <w:i/>
                <w:sz w:val="16"/>
                <w:szCs w:val="16"/>
              </w:rPr>
              <w:t xml:space="preserve">подпрограмма № 2 </w:t>
            </w:r>
            <w:r w:rsidRPr="003F35ED">
              <w:rPr>
                <w:i/>
                <w:sz w:val="16"/>
                <w:szCs w:val="16"/>
                <w:lang w:eastAsia="en-US"/>
              </w:rPr>
              <w:t>«О</w:t>
            </w:r>
            <w:r w:rsidRPr="003F35ED">
              <w:rPr>
                <w:i/>
                <w:sz w:val="16"/>
                <w:szCs w:val="16"/>
              </w:rPr>
              <w:t xml:space="preserve">беспечение </w:t>
            </w:r>
            <w:proofErr w:type="spellStart"/>
            <w:proofErr w:type="gramStart"/>
            <w:r w:rsidRPr="003F35ED">
              <w:rPr>
                <w:i/>
                <w:sz w:val="16"/>
                <w:szCs w:val="16"/>
              </w:rPr>
              <w:t>предос</w:t>
            </w:r>
            <w:r w:rsidR="002E498A">
              <w:rPr>
                <w:i/>
                <w:sz w:val="16"/>
                <w:szCs w:val="16"/>
              </w:rPr>
              <w:t>-</w:t>
            </w:r>
            <w:r w:rsidRPr="003F35ED">
              <w:rPr>
                <w:i/>
                <w:sz w:val="16"/>
                <w:szCs w:val="16"/>
              </w:rPr>
              <w:t>тавления</w:t>
            </w:r>
            <w:proofErr w:type="spellEnd"/>
            <w:proofErr w:type="gramEnd"/>
            <w:r w:rsidRPr="003F35ED">
              <w:rPr>
                <w:i/>
                <w:sz w:val="16"/>
                <w:szCs w:val="16"/>
              </w:rPr>
              <w:t xml:space="preserve"> государственных и </w:t>
            </w:r>
            <w:proofErr w:type="spellStart"/>
            <w:r w:rsidRPr="003F35ED">
              <w:rPr>
                <w:i/>
                <w:sz w:val="16"/>
                <w:szCs w:val="16"/>
              </w:rPr>
              <w:t>муниципаль</w:t>
            </w:r>
            <w:r w:rsidR="002E498A">
              <w:rPr>
                <w:i/>
                <w:sz w:val="16"/>
                <w:szCs w:val="16"/>
              </w:rPr>
              <w:t>-</w:t>
            </w:r>
            <w:r w:rsidRPr="003F35ED">
              <w:rPr>
                <w:i/>
                <w:sz w:val="16"/>
                <w:szCs w:val="16"/>
              </w:rPr>
              <w:t>ных</w:t>
            </w:r>
            <w:proofErr w:type="spellEnd"/>
            <w:r w:rsidRPr="003F35ED">
              <w:rPr>
                <w:i/>
                <w:sz w:val="16"/>
                <w:szCs w:val="16"/>
              </w:rPr>
              <w:t xml:space="preserve"> услуг и развитие </w:t>
            </w:r>
            <w:proofErr w:type="spellStart"/>
            <w:r w:rsidRPr="003F35ED">
              <w:rPr>
                <w:i/>
                <w:sz w:val="16"/>
                <w:szCs w:val="16"/>
              </w:rPr>
              <w:t>многофункцио</w:t>
            </w:r>
            <w:r w:rsidR="002E498A">
              <w:rPr>
                <w:i/>
                <w:sz w:val="16"/>
                <w:szCs w:val="16"/>
              </w:rPr>
              <w:t>-</w:t>
            </w:r>
            <w:r w:rsidRPr="003F35ED">
              <w:rPr>
                <w:i/>
                <w:sz w:val="16"/>
                <w:szCs w:val="16"/>
              </w:rPr>
              <w:t>нального</w:t>
            </w:r>
            <w:proofErr w:type="spellEnd"/>
            <w:r w:rsidRPr="003F35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F35ED">
              <w:rPr>
                <w:i/>
                <w:sz w:val="16"/>
                <w:szCs w:val="16"/>
              </w:rPr>
              <w:t>центрав</w:t>
            </w:r>
            <w:proofErr w:type="spellEnd"/>
            <w:r w:rsidRPr="003F35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F35ED">
              <w:rPr>
                <w:i/>
                <w:sz w:val="16"/>
                <w:szCs w:val="16"/>
              </w:rPr>
              <w:t>м.о</w:t>
            </w:r>
            <w:proofErr w:type="spellEnd"/>
            <w:r w:rsidRPr="003F35ED">
              <w:rPr>
                <w:i/>
                <w:sz w:val="16"/>
                <w:szCs w:val="16"/>
              </w:rPr>
              <w:t>. Кандалакшский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0820000000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3F35ED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3F35ED">
              <w:rPr>
                <w:b/>
                <w:i/>
                <w:sz w:val="16"/>
                <w:szCs w:val="16"/>
              </w:rPr>
              <w:t>27 415,9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3F35ED">
              <w:rPr>
                <w:b/>
                <w:i/>
                <w:sz w:val="16"/>
                <w:szCs w:val="16"/>
              </w:rPr>
              <w:t>27 415,9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3F35ED">
              <w:rPr>
                <w:b/>
                <w:i/>
                <w:sz w:val="16"/>
                <w:szCs w:val="16"/>
              </w:rPr>
              <w:t>9 583,3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35,0%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F35ED">
              <w:rPr>
                <w:i/>
                <w:sz w:val="16"/>
                <w:szCs w:val="16"/>
              </w:rPr>
              <w:t>65,4%</w:t>
            </w:r>
          </w:p>
        </w:tc>
      </w:tr>
      <w:tr w:rsidR="003F35ED" w:rsidRPr="003F35ED" w:rsidTr="0065393E">
        <w:trPr>
          <w:trHeight w:val="1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ED" w:rsidRPr="003F35ED" w:rsidRDefault="003F35ED" w:rsidP="003F3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3F35ED">
              <w:rPr>
                <w:i/>
                <w:sz w:val="18"/>
                <w:szCs w:val="18"/>
              </w:rPr>
              <w:t>МБ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3F35ED">
              <w:rPr>
                <w:i/>
                <w:sz w:val="18"/>
                <w:szCs w:val="18"/>
              </w:rPr>
              <w:t>27 415,9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3F35ED">
              <w:rPr>
                <w:i/>
                <w:sz w:val="18"/>
                <w:szCs w:val="18"/>
              </w:rPr>
              <w:t>27 415,9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3F35ED">
              <w:rPr>
                <w:i/>
                <w:sz w:val="18"/>
                <w:szCs w:val="18"/>
              </w:rPr>
              <w:t>9 583,3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3F35ED">
              <w:rPr>
                <w:i/>
                <w:sz w:val="18"/>
                <w:szCs w:val="18"/>
              </w:rPr>
              <w:t>35,0%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  <w:sz w:val="18"/>
                <w:szCs w:val="18"/>
              </w:rPr>
            </w:pPr>
          </w:p>
        </w:tc>
      </w:tr>
    </w:tbl>
    <w:p w:rsidR="003F35ED" w:rsidRPr="003F35ED" w:rsidRDefault="003F35ED" w:rsidP="003F35ED">
      <w:pPr>
        <w:tabs>
          <w:tab w:val="left" w:pos="0"/>
        </w:tabs>
        <w:jc w:val="both"/>
        <w:rPr>
          <w:color w:val="00B050"/>
          <w:sz w:val="24"/>
          <w:szCs w:val="24"/>
        </w:rPr>
      </w:pPr>
    </w:p>
    <w:p w:rsidR="003F35ED" w:rsidRPr="003F35ED" w:rsidRDefault="003F35ED" w:rsidP="003F35E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3F35ED">
        <w:rPr>
          <w:sz w:val="24"/>
          <w:szCs w:val="24"/>
        </w:rPr>
        <w:tab/>
      </w:r>
      <w:r w:rsidRPr="003F35ED">
        <w:rPr>
          <w:sz w:val="22"/>
          <w:szCs w:val="22"/>
        </w:rPr>
        <w:t>В течение 1 полугодия 2019 года изменения в программу вносились 2 раза. Все корректировки по программе, как в части изменения мероприятий, так и в части изменения объемов их финансирования,</w:t>
      </w:r>
      <w:r w:rsidRPr="003F35ED">
        <w:rPr>
          <w:b/>
          <w:sz w:val="22"/>
          <w:szCs w:val="22"/>
        </w:rPr>
        <w:t xml:space="preserve"> </w:t>
      </w:r>
      <w:r w:rsidRPr="003F35ED">
        <w:rPr>
          <w:sz w:val="22"/>
          <w:szCs w:val="22"/>
        </w:rPr>
        <w:t>оформлены соответствующими постановлениями администрации.</w:t>
      </w:r>
    </w:p>
    <w:p w:rsidR="003F35ED" w:rsidRPr="003F35ED" w:rsidRDefault="003F35ED" w:rsidP="003F35E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proofErr w:type="gramStart"/>
      <w:r w:rsidRPr="003F35ED">
        <w:rPr>
          <w:sz w:val="22"/>
          <w:szCs w:val="22"/>
        </w:rPr>
        <w:t>Финансовое обеспечение, предусмотренное паспортом программы в полном объеме запланировано</w:t>
      </w:r>
      <w:proofErr w:type="gramEnd"/>
      <w:r w:rsidRPr="003F35ED">
        <w:rPr>
          <w:sz w:val="22"/>
          <w:szCs w:val="22"/>
        </w:rPr>
        <w:t xml:space="preserve"> в расходной части бюджета поселения (в редакции решения Совета от 08.04.2019 № 442).</w:t>
      </w:r>
    </w:p>
    <w:p w:rsidR="003F35ED" w:rsidRDefault="003F35ED" w:rsidP="003F35ED">
      <w:pPr>
        <w:widowControl w:val="0"/>
        <w:autoSpaceDE w:val="0"/>
        <w:autoSpaceDN w:val="0"/>
        <w:adjustRightInd w:val="0"/>
        <w:ind w:firstLine="0"/>
        <w:jc w:val="both"/>
        <w:rPr>
          <w:i/>
          <w:sz w:val="22"/>
          <w:szCs w:val="22"/>
        </w:rPr>
      </w:pPr>
      <w:r w:rsidRPr="003F35ED">
        <w:rPr>
          <w:color w:val="00B050"/>
          <w:sz w:val="24"/>
          <w:szCs w:val="24"/>
        </w:rPr>
        <w:tab/>
      </w:r>
      <w:r w:rsidRPr="003F35ED">
        <w:rPr>
          <w:sz w:val="22"/>
          <w:szCs w:val="22"/>
        </w:rPr>
        <w:t xml:space="preserve">Общий объем освоенных бюджетных средств на реализацию программных мероприятий составил – 14 657,6 тыс. рублей, из них 65,4% </w:t>
      </w:r>
      <w:r w:rsidR="00897823">
        <w:rPr>
          <w:sz w:val="22"/>
          <w:szCs w:val="22"/>
        </w:rPr>
        <w:t>всего  объема  - это расходы</w:t>
      </w:r>
      <w:r w:rsidRPr="003F35ED">
        <w:rPr>
          <w:sz w:val="22"/>
          <w:szCs w:val="22"/>
        </w:rPr>
        <w:t xml:space="preserve"> на реализацию мероприятий </w:t>
      </w:r>
      <w:r w:rsidRPr="003F35ED">
        <w:rPr>
          <w:i/>
          <w:sz w:val="22"/>
          <w:szCs w:val="22"/>
        </w:rPr>
        <w:t>подпрограммы № 2</w:t>
      </w:r>
      <w:r w:rsidRPr="003F35ED">
        <w:rPr>
          <w:sz w:val="22"/>
          <w:szCs w:val="22"/>
        </w:rPr>
        <w:t xml:space="preserve"> </w:t>
      </w:r>
      <w:r w:rsidRPr="003F35ED">
        <w:rPr>
          <w:i/>
          <w:sz w:val="22"/>
          <w:szCs w:val="22"/>
          <w:lang w:eastAsia="en-US"/>
        </w:rPr>
        <w:t>«О</w:t>
      </w:r>
      <w:r w:rsidRPr="003F35ED">
        <w:rPr>
          <w:i/>
          <w:sz w:val="22"/>
          <w:szCs w:val="22"/>
        </w:rPr>
        <w:t xml:space="preserve">беспечение предоставления государственных и муниципальных услуг и развитие многофункционального центра в </w:t>
      </w:r>
      <w:proofErr w:type="spellStart"/>
      <w:r w:rsidRPr="003F35ED">
        <w:rPr>
          <w:i/>
          <w:sz w:val="22"/>
          <w:szCs w:val="22"/>
        </w:rPr>
        <w:t>м.о</w:t>
      </w:r>
      <w:proofErr w:type="spellEnd"/>
      <w:r w:rsidRPr="003F35ED">
        <w:rPr>
          <w:i/>
          <w:sz w:val="22"/>
          <w:szCs w:val="22"/>
        </w:rPr>
        <w:t>. Кандалакшский район».</w:t>
      </w:r>
    </w:p>
    <w:p w:rsidR="005259E9" w:rsidRPr="003F35ED" w:rsidRDefault="005259E9" w:rsidP="003F35ED">
      <w:pPr>
        <w:widowControl w:val="0"/>
        <w:autoSpaceDE w:val="0"/>
        <w:autoSpaceDN w:val="0"/>
        <w:adjustRightInd w:val="0"/>
        <w:ind w:firstLine="0"/>
        <w:jc w:val="both"/>
        <w:rPr>
          <w:i/>
          <w:color w:val="00B050"/>
          <w:sz w:val="22"/>
          <w:szCs w:val="22"/>
        </w:rPr>
      </w:pPr>
    </w:p>
    <w:p w:rsidR="003F35ED" w:rsidRPr="003F35ED" w:rsidRDefault="003F35ED" w:rsidP="003F35E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3F35ED">
        <w:rPr>
          <w:sz w:val="22"/>
          <w:szCs w:val="22"/>
        </w:rPr>
        <w:tab/>
        <w:t>По данным годовой бюджетной отчетности ГРБС расходы по исполнению программных мероприятий в 1 полугодии 2019 года характеризуются следующими данными:</w:t>
      </w:r>
    </w:p>
    <w:p w:rsidR="003F35ED" w:rsidRPr="003F35ED" w:rsidRDefault="003F35ED" w:rsidP="003F35ED">
      <w:pPr>
        <w:tabs>
          <w:tab w:val="left" w:pos="0"/>
        </w:tabs>
        <w:jc w:val="right"/>
        <w:rPr>
          <w:rFonts w:eastAsia="Calibri"/>
          <w:sz w:val="18"/>
          <w:szCs w:val="18"/>
        </w:rPr>
      </w:pPr>
      <w:r w:rsidRPr="003F35ED">
        <w:rPr>
          <w:rFonts w:eastAsia="Calibri"/>
          <w:sz w:val="18"/>
          <w:szCs w:val="18"/>
        </w:rPr>
        <w:t>(в рублях)</w:t>
      </w:r>
    </w:p>
    <w:tbl>
      <w:tblPr>
        <w:tblW w:w="10343" w:type="dxa"/>
        <w:tblInd w:w="-459" w:type="dxa"/>
        <w:tblLook w:val="04A0" w:firstRow="1" w:lastRow="0" w:firstColumn="1" w:lastColumn="0" w:noHBand="0" w:noVBand="1"/>
      </w:tblPr>
      <w:tblGrid>
        <w:gridCol w:w="1445"/>
        <w:gridCol w:w="568"/>
        <w:gridCol w:w="1427"/>
        <w:gridCol w:w="1308"/>
        <w:gridCol w:w="1288"/>
        <w:gridCol w:w="1038"/>
        <w:gridCol w:w="1251"/>
        <w:gridCol w:w="1251"/>
        <w:gridCol w:w="767"/>
      </w:tblGrid>
      <w:tr w:rsidR="003F35ED" w:rsidRPr="003F35ED" w:rsidTr="008C1402">
        <w:trPr>
          <w:trHeight w:val="41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Pr="003F35ED" w:rsidRDefault="003F35ED" w:rsidP="0065393E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color w:val="000000"/>
                <w:sz w:val="15"/>
                <w:szCs w:val="15"/>
              </w:rPr>
            </w:pPr>
            <w:r w:rsidRPr="003F35ED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15"/>
                <w:szCs w:val="15"/>
              </w:rPr>
            </w:pPr>
            <w:proofErr w:type="gramStart"/>
            <w:r w:rsidRPr="003F35ED">
              <w:rPr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color w:val="000000"/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Утверждено первоначально (решение от 10.12.2018 № 399</w:t>
            </w:r>
            <w:proofErr w:type="gramStart"/>
            <w:r w:rsidRPr="003F35ED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color w:val="000000"/>
                <w:sz w:val="18"/>
                <w:szCs w:val="18"/>
              </w:rPr>
            </w:pPr>
            <w:r w:rsidRPr="003F35ED">
              <w:rPr>
                <w:color w:val="000000"/>
                <w:sz w:val="18"/>
                <w:szCs w:val="18"/>
              </w:rPr>
              <w:t>Уточненные бюджетные назначения</w:t>
            </w:r>
          </w:p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(в  ред. от 08.04.2019 № 442)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E9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F35ED">
              <w:rPr>
                <w:color w:val="000000"/>
                <w:sz w:val="18"/>
                <w:szCs w:val="18"/>
              </w:rPr>
              <w:t>Сводная бюджетная роспись</w:t>
            </w:r>
          </w:p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F35ED">
              <w:rPr>
                <w:color w:val="000000"/>
                <w:sz w:val="18"/>
                <w:szCs w:val="18"/>
              </w:rPr>
              <w:t xml:space="preserve"> (ф. 0503127)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3F35ED">
              <w:rPr>
                <w:color w:val="000000"/>
                <w:sz w:val="18"/>
                <w:szCs w:val="18"/>
              </w:rPr>
              <w:t>Откло</w:t>
            </w:r>
            <w:proofErr w:type="spellEnd"/>
            <w:r w:rsidRPr="003F35ED">
              <w:rPr>
                <w:color w:val="000000"/>
                <w:sz w:val="18"/>
                <w:szCs w:val="18"/>
              </w:rPr>
              <w:t>-</w:t>
            </w:r>
          </w:p>
          <w:p w:rsidR="003F35ED" w:rsidRPr="003F35ED" w:rsidRDefault="0065393E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Pr="00765F9F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65F9F">
              <w:rPr>
                <w:b/>
                <w:color w:val="000000"/>
                <w:sz w:val="18"/>
                <w:szCs w:val="18"/>
              </w:rPr>
              <w:t xml:space="preserve">Исполнено </w:t>
            </w:r>
          </w:p>
          <w:p w:rsidR="003F35ED" w:rsidRPr="00765F9F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765F9F">
              <w:rPr>
                <w:b/>
                <w:color w:val="000000"/>
                <w:sz w:val="18"/>
                <w:szCs w:val="18"/>
              </w:rPr>
              <w:t>на 01.07.2019</w:t>
            </w:r>
          </w:p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F35ED">
              <w:rPr>
                <w:color w:val="000000"/>
                <w:sz w:val="18"/>
                <w:szCs w:val="18"/>
              </w:rPr>
              <w:t>(ф. 0503127)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Pr="003F35ED" w:rsidRDefault="003F35ED" w:rsidP="003F35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Не освоено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 w:rsidRPr="003F35ED">
              <w:rPr>
                <w:sz w:val="18"/>
                <w:szCs w:val="18"/>
              </w:rPr>
              <w:t>Испол</w:t>
            </w:r>
            <w:r w:rsidR="005259E9">
              <w:rPr>
                <w:sz w:val="18"/>
                <w:szCs w:val="18"/>
              </w:rPr>
              <w:t>-</w:t>
            </w:r>
            <w:r w:rsidRPr="003F35ED">
              <w:rPr>
                <w:sz w:val="18"/>
                <w:szCs w:val="18"/>
              </w:rPr>
              <w:t>нение</w:t>
            </w:r>
            <w:proofErr w:type="spellEnd"/>
            <w:proofErr w:type="gramEnd"/>
          </w:p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(%)</w:t>
            </w:r>
          </w:p>
        </w:tc>
      </w:tr>
      <w:tr w:rsidR="003F35ED" w:rsidRPr="003F35ED" w:rsidTr="00DB1E9D">
        <w:trPr>
          <w:trHeight w:val="8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Совет депутатов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001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412 835,25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412 835,25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403 131,95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-9 703,30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158 000,00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ED" w:rsidRPr="003F35ED" w:rsidRDefault="003F35ED" w:rsidP="003F35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245 131,95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39,2%</w:t>
            </w:r>
          </w:p>
        </w:tc>
      </w:tr>
      <w:tr w:rsidR="003F35ED" w:rsidRPr="003F35ED" w:rsidTr="00DB1E9D">
        <w:trPr>
          <w:trHeight w:val="17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002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23 822 200,00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23 822 200,00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23 782 600,00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-39 600,00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11 936 922,12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ED" w:rsidRPr="003F35ED" w:rsidRDefault="003F35ED" w:rsidP="003F35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11 845 677,88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50,2%</w:t>
            </w:r>
          </w:p>
        </w:tc>
      </w:tr>
      <w:tr w:rsidR="003F35ED" w:rsidRPr="003F35ED" w:rsidTr="00DB1E9D">
        <w:trPr>
          <w:trHeight w:val="13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003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3 115 000,00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3 115 000,00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3 115 000,00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1 803 892,04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ED" w:rsidRPr="003F35ED" w:rsidRDefault="003F35ED" w:rsidP="003F35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1 311 107,96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57,9%</w:t>
            </w:r>
          </w:p>
        </w:tc>
      </w:tr>
      <w:tr w:rsidR="003F35ED" w:rsidRPr="003F35ED" w:rsidTr="00DB1E9D">
        <w:trPr>
          <w:trHeight w:val="13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F35ED">
              <w:rPr>
                <w:sz w:val="18"/>
                <w:szCs w:val="18"/>
              </w:rPr>
              <w:t>КИОиТП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005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10 000 000,00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10 696 564,00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10 696 564,00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758 788,28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ED" w:rsidRPr="003F35ED" w:rsidRDefault="003F35ED" w:rsidP="003F35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9 937 775,72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7,1%</w:t>
            </w:r>
          </w:p>
        </w:tc>
      </w:tr>
      <w:tr w:rsidR="003F35ED" w:rsidRPr="003F35ED" w:rsidTr="00DB1E9D">
        <w:trPr>
          <w:trHeight w:val="12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032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39 600,00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+39 600,00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ED" w:rsidRPr="003F35ED" w:rsidRDefault="003F35ED" w:rsidP="003F35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39 600,00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8"/>
                <w:szCs w:val="18"/>
              </w:rPr>
            </w:pPr>
            <w:r w:rsidRPr="003F35ED">
              <w:rPr>
                <w:sz w:val="18"/>
                <w:szCs w:val="18"/>
              </w:rPr>
              <w:t>0,0%</w:t>
            </w:r>
          </w:p>
        </w:tc>
      </w:tr>
      <w:tr w:rsidR="003F35ED" w:rsidRPr="003F35ED" w:rsidTr="00DB1E9D">
        <w:trPr>
          <w:trHeight w:val="3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000000"/>
                <w:sz w:val="15"/>
                <w:szCs w:val="15"/>
              </w:rPr>
            </w:pPr>
            <w:r w:rsidRPr="003F35ED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b/>
                <w:sz w:val="18"/>
                <w:szCs w:val="18"/>
              </w:rPr>
            </w:pPr>
            <w:r w:rsidRPr="003F35ED">
              <w:rPr>
                <w:b/>
                <w:sz w:val="18"/>
                <w:szCs w:val="18"/>
              </w:rPr>
              <w:t>37 350 035,25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F35ED">
              <w:rPr>
                <w:b/>
                <w:sz w:val="18"/>
                <w:szCs w:val="18"/>
              </w:rPr>
              <w:t>38 046 599,25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F35ED">
              <w:rPr>
                <w:b/>
                <w:sz w:val="18"/>
                <w:szCs w:val="18"/>
              </w:rPr>
              <w:t>38 036 895,95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F35ED">
              <w:rPr>
                <w:b/>
                <w:color w:val="000000"/>
                <w:sz w:val="18"/>
                <w:szCs w:val="18"/>
              </w:rPr>
              <w:t>-9 703,30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F35ED">
              <w:rPr>
                <w:b/>
                <w:color w:val="000000"/>
                <w:sz w:val="18"/>
                <w:szCs w:val="18"/>
              </w:rPr>
              <w:t>14 657 602,44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ED" w:rsidRPr="003F35ED" w:rsidRDefault="003F35ED" w:rsidP="003F35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F35ED">
              <w:rPr>
                <w:b/>
                <w:sz w:val="18"/>
                <w:szCs w:val="18"/>
              </w:rPr>
              <w:t>23 379 293,51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5ED" w:rsidRPr="003F35ED" w:rsidRDefault="003F35ED" w:rsidP="003F35ED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F35ED">
              <w:rPr>
                <w:b/>
                <w:sz w:val="18"/>
                <w:szCs w:val="18"/>
              </w:rPr>
              <w:t>38,5%</w:t>
            </w:r>
          </w:p>
        </w:tc>
      </w:tr>
    </w:tbl>
    <w:p w:rsidR="00AC0A13" w:rsidRDefault="00AC0A13" w:rsidP="004A06F3">
      <w:pPr>
        <w:pStyle w:val="a3"/>
        <w:shd w:val="clear" w:color="auto" w:fill="FFFFFF"/>
        <w:ind w:right="-6" w:firstLine="0"/>
        <w:rPr>
          <w:b/>
          <w:bCs/>
          <w:i/>
          <w:sz w:val="24"/>
          <w:szCs w:val="24"/>
        </w:rPr>
      </w:pPr>
    </w:p>
    <w:p w:rsidR="0065393E" w:rsidRDefault="00DB1E9D" w:rsidP="0065393E">
      <w:pPr>
        <w:autoSpaceDE w:val="0"/>
        <w:autoSpaceDN w:val="0"/>
        <w:adjustRightInd w:val="0"/>
        <w:ind w:firstLine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 w:rsidR="00066971">
        <w:rPr>
          <w:sz w:val="22"/>
          <w:szCs w:val="22"/>
        </w:rPr>
        <w:t>Средний  процент  исполнения  МП № 8 в 1-м полугодии  2019года  составляет  38,5%,  где  наименьший  процент  освоения  бюджетных  средств  по КИО и ТП  на  7,1%, по Управлению  образования  - 0,0%.</w:t>
      </w:r>
      <w:r w:rsidR="0065393E" w:rsidRPr="00AC0A13">
        <w:rPr>
          <w:sz w:val="22"/>
          <w:szCs w:val="22"/>
          <w:shd w:val="clear" w:color="auto" w:fill="FFFFFF"/>
        </w:rPr>
        <w:t xml:space="preserve">   </w:t>
      </w:r>
    </w:p>
    <w:p w:rsidR="0065393E" w:rsidRPr="00BB18E0" w:rsidRDefault="0065393E" w:rsidP="0065393E">
      <w:pPr>
        <w:autoSpaceDE w:val="0"/>
        <w:autoSpaceDN w:val="0"/>
        <w:adjustRightInd w:val="0"/>
        <w:ind w:firstLine="0"/>
        <w:jc w:val="both"/>
        <w:rPr>
          <w:b/>
          <w:bCs/>
          <w:sz w:val="22"/>
          <w:szCs w:val="22"/>
        </w:rPr>
      </w:pPr>
      <w:r w:rsidRPr="00AC0A13">
        <w:rPr>
          <w:sz w:val="22"/>
          <w:szCs w:val="22"/>
          <w:shd w:val="clear" w:color="auto" w:fill="FFFFFF"/>
        </w:rPr>
        <w:t xml:space="preserve">      </w:t>
      </w:r>
      <w:r w:rsidR="00DB1E9D">
        <w:rPr>
          <w:sz w:val="22"/>
          <w:szCs w:val="22"/>
          <w:shd w:val="clear" w:color="auto" w:fill="FFFFFF"/>
        </w:rPr>
        <w:tab/>
      </w:r>
      <w:proofErr w:type="gramStart"/>
      <w:r w:rsidRPr="00AC0A13">
        <w:rPr>
          <w:sz w:val="22"/>
          <w:szCs w:val="22"/>
          <w:shd w:val="clear" w:color="auto" w:fill="FFFFFF"/>
        </w:rPr>
        <w:t xml:space="preserve">Расходование бюджетных средств осуществлялось в соответствии с </w:t>
      </w:r>
      <w:r w:rsidRPr="00AC0A13">
        <w:rPr>
          <w:iCs/>
          <w:sz w:val="22"/>
          <w:szCs w:val="22"/>
        </w:rPr>
        <w:t xml:space="preserve">Федеральным законом </w:t>
      </w:r>
      <w:r w:rsidRPr="009C4C62">
        <w:rPr>
          <w:iCs/>
          <w:sz w:val="22"/>
          <w:szCs w:val="22"/>
        </w:rPr>
        <w:t>от 05.04.2013 № 44-ФЗ «О контрактной системе в сфере закупок товаров, работ, услуг для обеспечения государственных и муниципальных</w:t>
      </w:r>
      <w:r w:rsidRPr="009C4C62">
        <w:rPr>
          <w:bCs/>
          <w:sz w:val="22"/>
          <w:szCs w:val="22"/>
        </w:rPr>
        <w:t xml:space="preserve">  нужд»</w:t>
      </w:r>
      <w:r w:rsidRPr="009C4C62">
        <w:rPr>
          <w:rFonts w:eastAsiaTheme="minorHAnsi"/>
          <w:bCs/>
          <w:i/>
          <w:sz w:val="22"/>
          <w:szCs w:val="22"/>
          <w:lang w:eastAsia="en-US"/>
        </w:rPr>
        <w:t xml:space="preserve"> </w:t>
      </w:r>
      <w:r w:rsidRPr="009C4C62">
        <w:rPr>
          <w:rFonts w:eastAsiaTheme="minorHAnsi"/>
          <w:bCs/>
          <w:sz w:val="22"/>
          <w:szCs w:val="22"/>
          <w:lang w:eastAsia="en-US"/>
        </w:rPr>
        <w:t>в  порядке  закупки у единственного поставщика (подрядчика, исполнителя)</w:t>
      </w:r>
      <w:r w:rsidRPr="009C4C62">
        <w:rPr>
          <w:rFonts w:eastAsiaTheme="minorHAnsi"/>
          <w:iCs/>
          <w:sz w:val="22"/>
          <w:szCs w:val="22"/>
          <w:lang w:eastAsia="en-US"/>
        </w:rPr>
        <w:t xml:space="preserve"> на сумму, не превышающую 100,0 тыс.рублей (</w:t>
      </w:r>
      <w:r w:rsidRPr="009C4C62">
        <w:rPr>
          <w:bCs/>
          <w:sz w:val="22"/>
          <w:szCs w:val="22"/>
        </w:rPr>
        <w:t>п.4 ч.1 ст.93 Закона №  44-ФЗ)</w:t>
      </w:r>
      <w:r>
        <w:rPr>
          <w:b/>
          <w:bCs/>
          <w:sz w:val="22"/>
          <w:szCs w:val="22"/>
        </w:rPr>
        <w:t xml:space="preserve">  </w:t>
      </w:r>
      <w:r w:rsidRPr="00C538F2">
        <w:rPr>
          <w:iCs/>
          <w:sz w:val="22"/>
          <w:szCs w:val="22"/>
          <w:lang w:eastAsia="zh-CN"/>
        </w:rPr>
        <w:t>(далее – Закон № 44 ФЗ).</w:t>
      </w:r>
      <w:proofErr w:type="gramEnd"/>
    </w:p>
    <w:p w:rsidR="00504E51" w:rsidRPr="00066971" w:rsidRDefault="00504E51" w:rsidP="00066971">
      <w:pPr>
        <w:pStyle w:val="a3"/>
        <w:shd w:val="clear" w:color="auto" w:fill="FFFFFF"/>
        <w:ind w:left="0" w:right="-6" w:firstLine="567"/>
        <w:jc w:val="both"/>
        <w:rPr>
          <w:sz w:val="22"/>
          <w:szCs w:val="22"/>
        </w:rPr>
      </w:pPr>
    </w:p>
    <w:p w:rsidR="00504E51" w:rsidRPr="00277E5A" w:rsidRDefault="00504E51" w:rsidP="00946883">
      <w:pPr>
        <w:pStyle w:val="a3"/>
        <w:numPr>
          <w:ilvl w:val="0"/>
          <w:numId w:val="22"/>
        </w:numPr>
        <w:shd w:val="clear" w:color="auto" w:fill="FFFFFF"/>
        <w:ind w:left="3402" w:right="-6" w:hanging="283"/>
        <w:rPr>
          <w:b/>
          <w:bCs/>
          <w:i/>
          <w:sz w:val="24"/>
          <w:szCs w:val="24"/>
        </w:rPr>
      </w:pPr>
      <w:r w:rsidRPr="00277E5A">
        <w:rPr>
          <w:b/>
          <w:bCs/>
          <w:sz w:val="22"/>
          <w:szCs w:val="22"/>
        </w:rPr>
        <w:t xml:space="preserve"> Исполнитель – Совет депутатов</w:t>
      </w:r>
    </w:p>
    <w:p w:rsidR="00504E51" w:rsidRPr="00277E5A" w:rsidRDefault="00504E51" w:rsidP="004A06F3">
      <w:pPr>
        <w:pStyle w:val="a3"/>
        <w:shd w:val="clear" w:color="auto" w:fill="FFFFFF"/>
        <w:ind w:right="-6" w:firstLine="0"/>
        <w:rPr>
          <w:b/>
          <w:bCs/>
          <w:i/>
          <w:sz w:val="24"/>
          <w:szCs w:val="24"/>
        </w:rPr>
      </w:pPr>
    </w:p>
    <w:p w:rsidR="00AC0A13" w:rsidRPr="00277E5A" w:rsidRDefault="00AC0A13" w:rsidP="00C22409">
      <w:pPr>
        <w:numPr>
          <w:ilvl w:val="0"/>
          <w:numId w:val="16"/>
        </w:numPr>
        <w:contextualSpacing/>
        <w:jc w:val="both"/>
        <w:outlineLvl w:val="6"/>
        <w:rPr>
          <w:b/>
          <w:sz w:val="22"/>
          <w:szCs w:val="22"/>
        </w:rPr>
      </w:pPr>
      <w:r w:rsidRPr="00277E5A">
        <w:rPr>
          <w:b/>
          <w:sz w:val="22"/>
          <w:szCs w:val="22"/>
        </w:rPr>
        <w:t xml:space="preserve">Программное  мероприятие  - информационное обеспечение населения </w:t>
      </w:r>
    </w:p>
    <w:p w:rsidR="00AC0A13" w:rsidRPr="00277E5A" w:rsidRDefault="00AC0A13" w:rsidP="00AC0A13">
      <w:pPr>
        <w:ind w:firstLine="0"/>
        <w:jc w:val="both"/>
        <w:outlineLvl w:val="6"/>
        <w:rPr>
          <w:b/>
          <w:sz w:val="22"/>
          <w:szCs w:val="22"/>
        </w:rPr>
      </w:pPr>
    </w:p>
    <w:p w:rsidR="00AC0A13" w:rsidRPr="00277E5A" w:rsidRDefault="00AC0A13" w:rsidP="00AC0A13">
      <w:pPr>
        <w:ind w:firstLine="0"/>
        <w:jc w:val="both"/>
        <w:outlineLvl w:val="6"/>
        <w:rPr>
          <w:b/>
          <w:sz w:val="22"/>
          <w:szCs w:val="22"/>
        </w:rPr>
      </w:pPr>
      <w:r w:rsidRPr="00277E5A">
        <w:rPr>
          <w:sz w:val="22"/>
          <w:szCs w:val="22"/>
        </w:rPr>
        <w:t xml:space="preserve">               Мероприятие  подразумевает обеспечение работы по улучшению правовой грамотности населения, информированию о работе ОМС и их структурных подразделений, разъяснению </w:t>
      </w:r>
      <w:r w:rsidRPr="00277E5A">
        <w:rPr>
          <w:sz w:val="22"/>
          <w:szCs w:val="22"/>
        </w:rPr>
        <w:lastRenderedPageBreak/>
        <w:t>наиболее значимых для граждан вопросов путем размещения соответствующих сюжетов на местном телевидении, информации в СМИ и сети Интернет.</w:t>
      </w:r>
    </w:p>
    <w:p w:rsidR="00AC0A13" w:rsidRPr="00277E5A" w:rsidRDefault="00AC0A13" w:rsidP="009F56F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</w:p>
    <w:p w:rsidR="00BB18E0" w:rsidRPr="00277E5A" w:rsidRDefault="00AC0A13" w:rsidP="00AC0A13">
      <w:pPr>
        <w:tabs>
          <w:tab w:val="right" w:pos="0"/>
        </w:tabs>
        <w:ind w:firstLine="0"/>
        <w:jc w:val="both"/>
        <w:rPr>
          <w:sz w:val="18"/>
          <w:szCs w:val="18"/>
        </w:rPr>
      </w:pPr>
      <w:r w:rsidRPr="00277E5A">
        <w:rPr>
          <w:sz w:val="22"/>
          <w:szCs w:val="22"/>
        </w:rPr>
        <w:t xml:space="preserve">                Расходы по  мероприятию  составили 398 000,00 рублей или 100,0% от  запланированных  объемов, в  том числе  по  поставщикам  услуг</w:t>
      </w:r>
      <w:r w:rsidR="00337178" w:rsidRPr="00277E5A">
        <w:rPr>
          <w:sz w:val="22"/>
          <w:szCs w:val="22"/>
        </w:rPr>
        <w:t>:</w:t>
      </w:r>
      <w:r w:rsidR="00BB18E0" w:rsidRPr="00277E5A">
        <w:rPr>
          <w:sz w:val="22"/>
          <w:szCs w:val="22"/>
        </w:rPr>
        <w:tab/>
      </w:r>
      <w:r w:rsidR="00BB18E0" w:rsidRPr="00277E5A">
        <w:rPr>
          <w:sz w:val="22"/>
          <w:szCs w:val="22"/>
        </w:rPr>
        <w:tab/>
      </w:r>
      <w:r w:rsidR="00BB18E0" w:rsidRPr="00277E5A">
        <w:rPr>
          <w:sz w:val="22"/>
          <w:szCs w:val="22"/>
        </w:rPr>
        <w:tab/>
      </w:r>
      <w:r w:rsidR="00BB18E0" w:rsidRPr="00277E5A">
        <w:rPr>
          <w:sz w:val="22"/>
          <w:szCs w:val="22"/>
        </w:rPr>
        <w:tab/>
      </w:r>
      <w:r w:rsidRPr="00277E5A">
        <w:rPr>
          <w:sz w:val="18"/>
          <w:szCs w:val="18"/>
        </w:rPr>
        <w:tab/>
        <w:t xml:space="preserve">     </w:t>
      </w:r>
      <w:r w:rsidR="00BB18E0" w:rsidRPr="00277E5A">
        <w:rPr>
          <w:sz w:val="18"/>
          <w:szCs w:val="18"/>
        </w:rPr>
        <w:t xml:space="preserve">               </w:t>
      </w:r>
    </w:p>
    <w:p w:rsidR="00AC0A13" w:rsidRPr="00277E5A" w:rsidRDefault="00BB18E0" w:rsidP="00AC0A13">
      <w:pPr>
        <w:tabs>
          <w:tab w:val="right" w:pos="0"/>
        </w:tabs>
        <w:ind w:firstLine="0"/>
        <w:jc w:val="both"/>
        <w:rPr>
          <w:sz w:val="18"/>
          <w:szCs w:val="18"/>
        </w:rPr>
      </w:pPr>
      <w:r w:rsidRPr="00277E5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AC0A13" w:rsidRPr="00277E5A">
        <w:rPr>
          <w:sz w:val="18"/>
          <w:szCs w:val="18"/>
        </w:rPr>
        <w:t>(в  рублях)</w:t>
      </w:r>
    </w:p>
    <w:tbl>
      <w:tblPr>
        <w:tblStyle w:val="12"/>
        <w:tblW w:w="0" w:type="auto"/>
        <w:tblInd w:w="279" w:type="dxa"/>
        <w:tblLook w:val="04A0" w:firstRow="1" w:lastRow="0" w:firstColumn="1" w:lastColumn="0" w:noHBand="0" w:noVBand="1"/>
      </w:tblPr>
      <w:tblGrid>
        <w:gridCol w:w="2176"/>
        <w:gridCol w:w="1598"/>
        <w:gridCol w:w="1765"/>
        <w:gridCol w:w="1225"/>
        <w:gridCol w:w="1181"/>
        <w:gridCol w:w="1121"/>
      </w:tblGrid>
      <w:tr w:rsidR="00DB1E9D" w:rsidRPr="00277E5A" w:rsidTr="00066971">
        <w:trPr>
          <w:trHeight w:val="183"/>
        </w:trPr>
        <w:tc>
          <w:tcPr>
            <w:tcW w:w="2176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Поставщик  услуг</w:t>
            </w:r>
          </w:p>
        </w:tc>
        <w:tc>
          <w:tcPr>
            <w:tcW w:w="1598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Контракт/договор</w:t>
            </w:r>
          </w:p>
        </w:tc>
        <w:tc>
          <w:tcPr>
            <w:tcW w:w="1765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Цена оказанных услуг</w:t>
            </w:r>
          </w:p>
        </w:tc>
        <w:tc>
          <w:tcPr>
            <w:tcW w:w="1225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Оплачено</w:t>
            </w:r>
          </w:p>
        </w:tc>
        <w:tc>
          <w:tcPr>
            <w:tcW w:w="1181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77E5A">
              <w:rPr>
                <w:sz w:val="18"/>
                <w:szCs w:val="18"/>
              </w:rPr>
              <w:t>Уд</w:t>
            </w:r>
            <w:proofErr w:type="gramStart"/>
            <w:r w:rsidRPr="00277E5A">
              <w:rPr>
                <w:sz w:val="18"/>
                <w:szCs w:val="18"/>
              </w:rPr>
              <w:t>.в</w:t>
            </w:r>
            <w:proofErr w:type="gramEnd"/>
            <w:r w:rsidRPr="00277E5A">
              <w:rPr>
                <w:sz w:val="18"/>
                <w:szCs w:val="18"/>
              </w:rPr>
              <w:t>ес</w:t>
            </w:r>
            <w:proofErr w:type="spellEnd"/>
            <w:r w:rsidRPr="00277E5A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121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%  исполнения</w:t>
            </w:r>
          </w:p>
        </w:tc>
      </w:tr>
      <w:tr w:rsidR="00DB1E9D" w:rsidRPr="00277E5A" w:rsidTr="000D448C">
        <w:tc>
          <w:tcPr>
            <w:tcW w:w="2176" w:type="dxa"/>
            <w:vAlign w:val="center"/>
          </w:tcPr>
          <w:p w:rsidR="00AC0A13" w:rsidRPr="00277E5A" w:rsidRDefault="00AC0A13" w:rsidP="00AC0A1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277E5A">
              <w:rPr>
                <w:bCs/>
                <w:sz w:val="18"/>
                <w:szCs w:val="18"/>
              </w:rPr>
              <w:t>ООО «М-</w:t>
            </w:r>
            <w:proofErr w:type="spellStart"/>
            <w:r w:rsidRPr="00277E5A">
              <w:rPr>
                <w:bCs/>
                <w:sz w:val="18"/>
                <w:szCs w:val="18"/>
              </w:rPr>
              <w:t>Медиагрупп</w:t>
            </w:r>
            <w:proofErr w:type="spellEnd"/>
            <w:r w:rsidRPr="00277E5A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598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198 000,00</w:t>
            </w:r>
          </w:p>
        </w:tc>
        <w:tc>
          <w:tcPr>
            <w:tcW w:w="1225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198 000,00</w:t>
            </w:r>
          </w:p>
        </w:tc>
        <w:tc>
          <w:tcPr>
            <w:tcW w:w="1181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49,75%</w:t>
            </w:r>
          </w:p>
        </w:tc>
        <w:tc>
          <w:tcPr>
            <w:tcW w:w="1121" w:type="dxa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100,0%</w:t>
            </w:r>
          </w:p>
        </w:tc>
      </w:tr>
      <w:tr w:rsidR="00DB1E9D" w:rsidRPr="00277E5A" w:rsidTr="000D448C">
        <w:tc>
          <w:tcPr>
            <w:tcW w:w="2176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ООО «</w:t>
            </w:r>
            <w:proofErr w:type="spellStart"/>
            <w:r w:rsidRPr="00277E5A">
              <w:rPr>
                <w:sz w:val="18"/>
                <w:szCs w:val="18"/>
              </w:rPr>
              <w:t>СеверПост</w:t>
            </w:r>
            <w:proofErr w:type="spellEnd"/>
            <w:r w:rsidRPr="00277E5A">
              <w:rPr>
                <w:sz w:val="18"/>
                <w:szCs w:val="18"/>
              </w:rPr>
              <w:t>»</w:t>
            </w:r>
          </w:p>
        </w:tc>
        <w:tc>
          <w:tcPr>
            <w:tcW w:w="1598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200 000,00</w:t>
            </w:r>
          </w:p>
        </w:tc>
        <w:tc>
          <w:tcPr>
            <w:tcW w:w="1225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200 000,00</w:t>
            </w:r>
          </w:p>
        </w:tc>
        <w:tc>
          <w:tcPr>
            <w:tcW w:w="1181" w:type="dxa"/>
            <w:vAlign w:val="center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50,25%</w:t>
            </w:r>
          </w:p>
        </w:tc>
        <w:tc>
          <w:tcPr>
            <w:tcW w:w="1121" w:type="dxa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277E5A">
              <w:rPr>
                <w:sz w:val="18"/>
                <w:szCs w:val="18"/>
              </w:rPr>
              <w:t>100,0%</w:t>
            </w:r>
          </w:p>
        </w:tc>
      </w:tr>
      <w:tr w:rsidR="00DB1E9D" w:rsidRPr="00277E5A" w:rsidTr="000D448C">
        <w:tc>
          <w:tcPr>
            <w:tcW w:w="2176" w:type="dxa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right"/>
              <w:rPr>
                <w:b/>
                <w:sz w:val="18"/>
                <w:szCs w:val="18"/>
              </w:rPr>
            </w:pPr>
            <w:r w:rsidRPr="00277E5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98" w:type="dxa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277E5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65" w:type="dxa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277E5A">
              <w:rPr>
                <w:b/>
                <w:sz w:val="18"/>
                <w:szCs w:val="18"/>
              </w:rPr>
              <w:t>398 000,00</w:t>
            </w:r>
          </w:p>
        </w:tc>
        <w:tc>
          <w:tcPr>
            <w:tcW w:w="1225" w:type="dxa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both"/>
              <w:rPr>
                <w:b/>
                <w:sz w:val="18"/>
                <w:szCs w:val="18"/>
              </w:rPr>
            </w:pPr>
            <w:r w:rsidRPr="00277E5A">
              <w:rPr>
                <w:b/>
                <w:sz w:val="18"/>
                <w:szCs w:val="18"/>
              </w:rPr>
              <w:t xml:space="preserve">   398 000,00</w:t>
            </w:r>
          </w:p>
        </w:tc>
        <w:tc>
          <w:tcPr>
            <w:tcW w:w="1181" w:type="dxa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277E5A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1121" w:type="dxa"/>
          </w:tcPr>
          <w:p w:rsidR="00AC0A13" w:rsidRPr="00277E5A" w:rsidRDefault="00AC0A13" w:rsidP="00AC0A13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277E5A">
              <w:rPr>
                <w:b/>
                <w:sz w:val="18"/>
                <w:szCs w:val="18"/>
              </w:rPr>
              <w:t>100,0%</w:t>
            </w:r>
          </w:p>
        </w:tc>
      </w:tr>
    </w:tbl>
    <w:p w:rsidR="00AC0A13" w:rsidRPr="00277E5A" w:rsidRDefault="00AC0A13" w:rsidP="009F56F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4"/>
          <w:szCs w:val="24"/>
        </w:rPr>
      </w:pPr>
    </w:p>
    <w:p w:rsidR="00A543D4" w:rsidRPr="00801E7D" w:rsidRDefault="00A543D4" w:rsidP="00801E7D">
      <w:pPr>
        <w:pStyle w:val="a3"/>
        <w:numPr>
          <w:ilvl w:val="0"/>
          <w:numId w:val="17"/>
        </w:numPr>
        <w:tabs>
          <w:tab w:val="right" w:pos="0"/>
          <w:tab w:val="left" w:pos="1134"/>
          <w:tab w:val="left" w:pos="1276"/>
        </w:tabs>
        <w:ind w:left="360" w:firstLine="349"/>
        <w:jc w:val="both"/>
        <w:rPr>
          <w:sz w:val="22"/>
          <w:szCs w:val="22"/>
        </w:rPr>
      </w:pPr>
      <w:r w:rsidRPr="00801E7D">
        <w:rPr>
          <w:bCs/>
          <w:sz w:val="22"/>
          <w:szCs w:val="22"/>
        </w:rPr>
        <w:t>Поставщик услуг – телекомпания ООО «М-</w:t>
      </w:r>
      <w:proofErr w:type="spellStart"/>
      <w:r w:rsidRPr="00801E7D">
        <w:rPr>
          <w:bCs/>
          <w:sz w:val="22"/>
          <w:szCs w:val="22"/>
        </w:rPr>
        <w:t>Медиагрупп</w:t>
      </w:r>
      <w:proofErr w:type="spellEnd"/>
      <w:r w:rsidRPr="00801E7D">
        <w:rPr>
          <w:bCs/>
          <w:sz w:val="22"/>
          <w:szCs w:val="22"/>
        </w:rPr>
        <w:t>» (г. Кандалакша</w:t>
      </w:r>
      <w:r w:rsidR="00D05E62" w:rsidRPr="00801E7D">
        <w:rPr>
          <w:bCs/>
          <w:sz w:val="22"/>
          <w:szCs w:val="22"/>
        </w:rPr>
        <w:t>)</w:t>
      </w:r>
      <w:r w:rsidR="00801E7D" w:rsidRPr="00801E7D">
        <w:rPr>
          <w:bCs/>
          <w:sz w:val="22"/>
          <w:szCs w:val="22"/>
        </w:rPr>
        <w:t xml:space="preserve"> </w:t>
      </w:r>
      <w:r w:rsidR="00D05E62" w:rsidRPr="00801E7D">
        <w:rPr>
          <w:bCs/>
          <w:sz w:val="22"/>
          <w:szCs w:val="22"/>
        </w:rPr>
        <w:t>с которым  заключены контракты:</w:t>
      </w:r>
    </w:p>
    <w:p w:rsidR="00A543D4" w:rsidRPr="009C4C62" w:rsidRDefault="00D05E62" w:rsidP="00A543D4">
      <w:pPr>
        <w:ind w:firstLine="0"/>
        <w:jc w:val="both"/>
        <w:rPr>
          <w:sz w:val="22"/>
          <w:szCs w:val="22"/>
        </w:rPr>
      </w:pPr>
      <w:r w:rsidRPr="009C4C62">
        <w:rPr>
          <w:bCs/>
          <w:sz w:val="22"/>
          <w:szCs w:val="22"/>
        </w:rPr>
        <w:t xml:space="preserve">- </w:t>
      </w:r>
      <w:r w:rsidR="00A543D4" w:rsidRPr="009C4C62">
        <w:rPr>
          <w:bCs/>
          <w:sz w:val="22"/>
          <w:szCs w:val="22"/>
        </w:rPr>
        <w:t xml:space="preserve"> </w:t>
      </w:r>
      <w:r w:rsidR="00A543D4" w:rsidRPr="009C4C62">
        <w:rPr>
          <w:sz w:val="22"/>
          <w:szCs w:val="22"/>
        </w:rPr>
        <w:t xml:space="preserve">№ 9-д  </w:t>
      </w:r>
      <w:r w:rsidR="00337178" w:rsidRPr="009C4C62">
        <w:rPr>
          <w:sz w:val="22"/>
          <w:szCs w:val="22"/>
        </w:rPr>
        <w:t xml:space="preserve">  </w:t>
      </w:r>
      <w:r w:rsidR="00A543D4" w:rsidRPr="009C4C62">
        <w:rPr>
          <w:sz w:val="22"/>
          <w:szCs w:val="22"/>
        </w:rPr>
        <w:t>от  12.02.2018г.</w:t>
      </w:r>
      <w:r w:rsidR="00A543D4" w:rsidRPr="009C4C62">
        <w:rPr>
          <w:bCs/>
          <w:sz w:val="22"/>
          <w:szCs w:val="22"/>
        </w:rPr>
        <w:t xml:space="preserve"> </w:t>
      </w:r>
      <w:r w:rsidRPr="009C4C62">
        <w:rPr>
          <w:bCs/>
          <w:sz w:val="22"/>
          <w:szCs w:val="22"/>
        </w:rPr>
        <w:t xml:space="preserve">на  </w:t>
      </w:r>
      <w:r w:rsidRPr="009C4C62">
        <w:rPr>
          <w:sz w:val="22"/>
          <w:szCs w:val="22"/>
        </w:rPr>
        <w:t xml:space="preserve"> 55 мин  эфирного времени в  сумме </w:t>
      </w:r>
      <w:r w:rsidR="00A543D4" w:rsidRPr="009C4C62">
        <w:rPr>
          <w:sz w:val="22"/>
          <w:szCs w:val="22"/>
        </w:rPr>
        <w:t xml:space="preserve">66 000,00 </w:t>
      </w:r>
      <w:r w:rsidRPr="009C4C62">
        <w:rPr>
          <w:sz w:val="22"/>
          <w:szCs w:val="22"/>
        </w:rPr>
        <w:t>рублей;</w:t>
      </w:r>
    </w:p>
    <w:p w:rsidR="00D05E62" w:rsidRPr="009C4C62" w:rsidRDefault="00D05E62" w:rsidP="00A543D4">
      <w:pPr>
        <w:ind w:firstLine="0"/>
        <w:jc w:val="both"/>
        <w:rPr>
          <w:sz w:val="22"/>
          <w:szCs w:val="22"/>
        </w:rPr>
      </w:pPr>
      <w:r w:rsidRPr="009C4C62">
        <w:rPr>
          <w:sz w:val="22"/>
          <w:szCs w:val="22"/>
        </w:rPr>
        <w:t>-  № 28-д  от  20.08.2018г</w:t>
      </w:r>
      <w:r w:rsidR="00F146BA" w:rsidRPr="009C4C62">
        <w:rPr>
          <w:sz w:val="22"/>
          <w:szCs w:val="22"/>
        </w:rPr>
        <w:t>.</w:t>
      </w:r>
      <w:r w:rsidRPr="009C4C62">
        <w:rPr>
          <w:sz w:val="22"/>
          <w:szCs w:val="22"/>
        </w:rPr>
        <w:t xml:space="preserve"> на 50 мин. </w:t>
      </w:r>
      <w:r w:rsidR="00337178" w:rsidRPr="009C4C62">
        <w:rPr>
          <w:sz w:val="22"/>
          <w:szCs w:val="22"/>
        </w:rPr>
        <w:t xml:space="preserve"> </w:t>
      </w:r>
      <w:r w:rsidRPr="009C4C62">
        <w:rPr>
          <w:sz w:val="22"/>
          <w:szCs w:val="22"/>
        </w:rPr>
        <w:t>эфирного  времени в сумме  60 000,00 рублей;</w:t>
      </w:r>
    </w:p>
    <w:p w:rsidR="00D05E62" w:rsidRPr="009C4C62" w:rsidRDefault="00D05E62" w:rsidP="00A543D4">
      <w:pPr>
        <w:ind w:firstLine="0"/>
        <w:jc w:val="both"/>
        <w:rPr>
          <w:bCs/>
          <w:sz w:val="22"/>
          <w:szCs w:val="22"/>
          <w:u w:val="single"/>
        </w:rPr>
      </w:pPr>
      <w:r w:rsidRPr="009C4C62">
        <w:rPr>
          <w:sz w:val="22"/>
          <w:szCs w:val="22"/>
          <w:u w:val="single"/>
        </w:rPr>
        <w:t xml:space="preserve">-  № 42-д  от  12.12.2018г. на 60 мин.  эфирного </w:t>
      </w:r>
      <w:r w:rsidR="00337178" w:rsidRPr="009C4C62">
        <w:rPr>
          <w:sz w:val="22"/>
          <w:szCs w:val="22"/>
          <w:u w:val="single"/>
        </w:rPr>
        <w:t xml:space="preserve"> </w:t>
      </w:r>
      <w:r w:rsidRPr="009C4C62">
        <w:rPr>
          <w:sz w:val="22"/>
          <w:szCs w:val="22"/>
          <w:u w:val="single"/>
        </w:rPr>
        <w:t xml:space="preserve">времени в  сумме 72 000,00 рублей. </w:t>
      </w:r>
    </w:p>
    <w:p w:rsidR="00A543D4" w:rsidRPr="009C4C62" w:rsidRDefault="00494263" w:rsidP="00A543D4">
      <w:pPr>
        <w:ind w:firstLine="0"/>
        <w:jc w:val="both"/>
        <w:rPr>
          <w:bCs/>
          <w:sz w:val="22"/>
          <w:szCs w:val="22"/>
        </w:rPr>
      </w:pPr>
      <w:r w:rsidRPr="009C4C62">
        <w:rPr>
          <w:bCs/>
          <w:sz w:val="22"/>
          <w:szCs w:val="22"/>
        </w:rPr>
        <w:t>Всего: 165 мин.  эфирного времени  на  сумму  198 000,00 рублей.</w:t>
      </w:r>
    </w:p>
    <w:p w:rsidR="00A543D4" w:rsidRPr="009C4C62" w:rsidRDefault="00A543D4" w:rsidP="00E50213">
      <w:pPr>
        <w:ind w:firstLine="708"/>
        <w:jc w:val="both"/>
        <w:rPr>
          <w:bCs/>
          <w:sz w:val="22"/>
          <w:szCs w:val="22"/>
        </w:rPr>
      </w:pPr>
      <w:r w:rsidRPr="009C4C62">
        <w:rPr>
          <w:bCs/>
          <w:sz w:val="22"/>
          <w:szCs w:val="22"/>
        </w:rPr>
        <w:t>Предмет контракт</w:t>
      </w:r>
      <w:r w:rsidR="00D05E62" w:rsidRPr="009C4C62">
        <w:rPr>
          <w:bCs/>
          <w:sz w:val="22"/>
          <w:szCs w:val="22"/>
        </w:rPr>
        <w:t>ов</w:t>
      </w:r>
      <w:r w:rsidRPr="009C4C62">
        <w:rPr>
          <w:bCs/>
          <w:sz w:val="22"/>
          <w:szCs w:val="22"/>
        </w:rPr>
        <w:t xml:space="preserve"> - </w:t>
      </w:r>
      <w:r w:rsidRPr="009C4C62">
        <w:rPr>
          <w:sz w:val="22"/>
          <w:szCs w:val="22"/>
        </w:rPr>
        <w:t xml:space="preserve">услуги по  подготовке  и  размещению  видеосюжетов в  </w:t>
      </w:r>
      <w:proofErr w:type="spellStart"/>
      <w:r w:rsidRPr="009C4C62">
        <w:rPr>
          <w:sz w:val="22"/>
          <w:szCs w:val="22"/>
        </w:rPr>
        <w:t>телеви</w:t>
      </w:r>
      <w:r w:rsidR="00337178" w:rsidRPr="009C4C62">
        <w:rPr>
          <w:sz w:val="22"/>
          <w:szCs w:val="22"/>
        </w:rPr>
        <w:t>-</w:t>
      </w:r>
      <w:r w:rsidRPr="009C4C62">
        <w:rPr>
          <w:sz w:val="22"/>
          <w:szCs w:val="22"/>
        </w:rPr>
        <w:t>зионном</w:t>
      </w:r>
      <w:proofErr w:type="spellEnd"/>
      <w:r w:rsidRPr="009C4C62">
        <w:rPr>
          <w:sz w:val="22"/>
          <w:szCs w:val="22"/>
        </w:rPr>
        <w:t xml:space="preserve"> эфире  </w:t>
      </w:r>
      <w:r w:rsidRPr="009C4C62">
        <w:rPr>
          <w:bCs/>
          <w:sz w:val="22"/>
          <w:szCs w:val="22"/>
        </w:rPr>
        <w:t xml:space="preserve">программы «Время  новостей»  на канале местного  телевидения   «Народное  ТВ </w:t>
      </w:r>
      <w:proofErr w:type="gramStart"/>
      <w:r w:rsidRPr="009C4C62">
        <w:rPr>
          <w:bCs/>
          <w:sz w:val="22"/>
          <w:szCs w:val="22"/>
        </w:rPr>
        <w:t>-К</w:t>
      </w:r>
      <w:proofErr w:type="gramEnd"/>
      <w:r w:rsidRPr="009C4C62">
        <w:rPr>
          <w:bCs/>
          <w:sz w:val="22"/>
          <w:szCs w:val="22"/>
        </w:rPr>
        <w:t>андалакша», где  каждый  сюжет  в  эфире   повторяется  24  раза  в  сутки.</w:t>
      </w:r>
    </w:p>
    <w:p w:rsidR="00A543D4" w:rsidRPr="009C4C62" w:rsidRDefault="00A543D4" w:rsidP="00A543D4">
      <w:pPr>
        <w:ind w:firstLine="0"/>
        <w:jc w:val="both"/>
        <w:rPr>
          <w:sz w:val="22"/>
          <w:szCs w:val="22"/>
        </w:rPr>
      </w:pPr>
      <w:r w:rsidRPr="009C4C62">
        <w:rPr>
          <w:bCs/>
          <w:i/>
          <w:sz w:val="22"/>
          <w:szCs w:val="22"/>
        </w:rPr>
        <w:t xml:space="preserve">          </w:t>
      </w:r>
      <w:r w:rsidRPr="009C4C62">
        <w:rPr>
          <w:bCs/>
          <w:sz w:val="22"/>
          <w:szCs w:val="22"/>
        </w:rPr>
        <w:t>Расценка с</w:t>
      </w:r>
      <w:r w:rsidRPr="009C4C62">
        <w:rPr>
          <w:sz w:val="22"/>
          <w:szCs w:val="22"/>
        </w:rPr>
        <w:t>тоимости   единицы  услуги  (минута  эфирного  времени) установлена  в размере  1 200,00 рублей  (при  повторе каждый  час).</w:t>
      </w:r>
    </w:p>
    <w:p w:rsidR="00A543D4" w:rsidRPr="009C4C62" w:rsidRDefault="00A543D4" w:rsidP="00926EFC">
      <w:pPr>
        <w:ind w:firstLine="0"/>
        <w:jc w:val="both"/>
        <w:rPr>
          <w:bCs/>
          <w:sz w:val="22"/>
          <w:szCs w:val="22"/>
        </w:rPr>
      </w:pPr>
      <w:r w:rsidRPr="009C4C62">
        <w:rPr>
          <w:bCs/>
          <w:sz w:val="22"/>
          <w:szCs w:val="22"/>
        </w:rPr>
        <w:t xml:space="preserve">           </w:t>
      </w:r>
    </w:p>
    <w:p w:rsidR="00A543D4" w:rsidRPr="009C4C62" w:rsidRDefault="00A543D4" w:rsidP="00D05E6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4C62">
        <w:rPr>
          <w:bCs/>
          <w:sz w:val="22"/>
          <w:szCs w:val="22"/>
        </w:rPr>
        <w:t xml:space="preserve">Согласно </w:t>
      </w:r>
      <w:r w:rsidRPr="009C4C62">
        <w:rPr>
          <w:sz w:val="22"/>
          <w:szCs w:val="22"/>
        </w:rPr>
        <w:t xml:space="preserve"> Уставу (</w:t>
      </w:r>
      <w:proofErr w:type="spellStart"/>
      <w:r w:rsidRPr="009C4C62">
        <w:rPr>
          <w:sz w:val="22"/>
          <w:szCs w:val="22"/>
        </w:rPr>
        <w:t>п.п</w:t>
      </w:r>
      <w:proofErr w:type="spellEnd"/>
      <w:r w:rsidRPr="009C4C62">
        <w:rPr>
          <w:sz w:val="22"/>
          <w:szCs w:val="22"/>
        </w:rPr>
        <w:t>. 18 п.4  статьи  31)  Глава муниципального района 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Мурманской области.</w:t>
      </w:r>
    </w:p>
    <w:p w:rsidR="00A543D4" w:rsidRPr="009C4C62" w:rsidRDefault="00A543D4" w:rsidP="00A543D4">
      <w:pPr>
        <w:tabs>
          <w:tab w:val="right" w:pos="0"/>
        </w:tabs>
        <w:ind w:firstLine="0"/>
        <w:jc w:val="both"/>
        <w:rPr>
          <w:sz w:val="22"/>
          <w:szCs w:val="22"/>
        </w:rPr>
      </w:pPr>
      <w:r w:rsidRPr="009C4C62">
        <w:rPr>
          <w:sz w:val="22"/>
          <w:szCs w:val="22"/>
        </w:rPr>
        <w:t xml:space="preserve">          Поскольку  Совет  депутатов  выступает   исполнителем  программного  мероприятия  в  части  информационного  обеспечение   населения  информацией  о  деятельности органов  местного  самоуправления, проведен  анализ  тематики  и  объема содержания видеосюжетов  на  предмет  их  соответствия  поставленной  задаче.</w:t>
      </w:r>
    </w:p>
    <w:p w:rsidR="00F146BA" w:rsidRPr="009C4C62" w:rsidRDefault="00A543D4" w:rsidP="008C140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bCs/>
          <w:sz w:val="22"/>
          <w:szCs w:val="22"/>
        </w:rPr>
      </w:pPr>
      <w:r w:rsidRPr="009C4C62">
        <w:rPr>
          <w:bCs/>
          <w:sz w:val="22"/>
          <w:szCs w:val="22"/>
        </w:rPr>
        <w:t xml:space="preserve">          </w:t>
      </w:r>
      <w:r w:rsidR="00277E5A" w:rsidRPr="009C4C62">
        <w:rPr>
          <w:bCs/>
          <w:sz w:val="22"/>
          <w:szCs w:val="22"/>
        </w:rPr>
        <w:t>В основном т</w:t>
      </w:r>
      <w:r w:rsidR="008C1402" w:rsidRPr="009C4C62">
        <w:rPr>
          <w:bCs/>
          <w:sz w:val="22"/>
          <w:szCs w:val="22"/>
        </w:rPr>
        <w:t xml:space="preserve">ематика видеосюжетов </w:t>
      </w:r>
      <w:r w:rsidRPr="009C4C62">
        <w:rPr>
          <w:bCs/>
          <w:sz w:val="22"/>
          <w:szCs w:val="22"/>
        </w:rPr>
        <w:t>посвящен</w:t>
      </w:r>
      <w:r w:rsidR="008C1402" w:rsidRPr="009C4C62">
        <w:rPr>
          <w:bCs/>
          <w:sz w:val="22"/>
          <w:szCs w:val="22"/>
        </w:rPr>
        <w:t>а</w:t>
      </w:r>
      <w:r w:rsidRPr="009C4C62">
        <w:rPr>
          <w:bCs/>
          <w:sz w:val="22"/>
          <w:szCs w:val="22"/>
        </w:rPr>
        <w:t xml:space="preserve"> деятельности </w:t>
      </w:r>
      <w:r w:rsidR="00277E5A" w:rsidRPr="009C4C62">
        <w:rPr>
          <w:bCs/>
          <w:sz w:val="22"/>
          <w:szCs w:val="22"/>
        </w:rPr>
        <w:t>органов местного самоуправления</w:t>
      </w:r>
      <w:r w:rsidRPr="009C4C62">
        <w:rPr>
          <w:bCs/>
          <w:sz w:val="22"/>
          <w:szCs w:val="22"/>
        </w:rPr>
        <w:t xml:space="preserve"> района,</w:t>
      </w:r>
      <w:r w:rsidR="00277E5A" w:rsidRPr="009C4C62">
        <w:rPr>
          <w:bCs/>
          <w:sz w:val="22"/>
          <w:szCs w:val="22"/>
        </w:rPr>
        <w:t xml:space="preserve"> </w:t>
      </w:r>
      <w:r w:rsidRPr="009C4C62">
        <w:rPr>
          <w:bCs/>
          <w:sz w:val="22"/>
          <w:szCs w:val="22"/>
        </w:rPr>
        <w:t xml:space="preserve"> города,  поселений  и  и</w:t>
      </w:r>
      <w:r w:rsidR="00081C4D" w:rsidRPr="009C4C62">
        <w:rPr>
          <w:bCs/>
          <w:sz w:val="22"/>
          <w:szCs w:val="22"/>
        </w:rPr>
        <w:t>х</w:t>
      </w:r>
      <w:r w:rsidRPr="009C4C62">
        <w:rPr>
          <w:bCs/>
          <w:sz w:val="22"/>
          <w:szCs w:val="22"/>
        </w:rPr>
        <w:t xml:space="preserve">  </w:t>
      </w:r>
      <w:r w:rsidR="00277E5A" w:rsidRPr="009C4C62">
        <w:rPr>
          <w:bCs/>
          <w:sz w:val="22"/>
          <w:szCs w:val="22"/>
        </w:rPr>
        <w:t>подведомственных  учреждений.</w:t>
      </w:r>
    </w:p>
    <w:p w:rsidR="002D6808" w:rsidRPr="009C4C62" w:rsidRDefault="002D6808" w:rsidP="002D6808">
      <w:pPr>
        <w:tabs>
          <w:tab w:val="left" w:pos="709"/>
          <w:tab w:val="left" w:pos="993"/>
        </w:tabs>
        <w:ind w:right="20" w:firstLine="0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494263" w:rsidRPr="00801E7D" w:rsidRDefault="00494263" w:rsidP="00801E7D">
      <w:pPr>
        <w:numPr>
          <w:ilvl w:val="0"/>
          <w:numId w:val="19"/>
        </w:numPr>
        <w:tabs>
          <w:tab w:val="right" w:pos="0"/>
          <w:tab w:val="left" w:pos="1134"/>
        </w:tabs>
        <w:ind w:firstLine="0"/>
        <w:contextualSpacing/>
        <w:jc w:val="both"/>
        <w:rPr>
          <w:sz w:val="22"/>
          <w:szCs w:val="22"/>
        </w:rPr>
      </w:pPr>
      <w:r w:rsidRPr="00801E7D">
        <w:rPr>
          <w:sz w:val="22"/>
          <w:szCs w:val="22"/>
        </w:rPr>
        <w:t>Поставщик услуг  -  информационное  агентств</w:t>
      </w:r>
      <w:proofErr w:type="gramStart"/>
      <w:r w:rsidRPr="00801E7D">
        <w:rPr>
          <w:sz w:val="22"/>
          <w:szCs w:val="22"/>
        </w:rPr>
        <w:t>о ООО</w:t>
      </w:r>
      <w:proofErr w:type="gramEnd"/>
      <w:r w:rsidRPr="00801E7D">
        <w:rPr>
          <w:sz w:val="22"/>
          <w:szCs w:val="22"/>
        </w:rPr>
        <w:t xml:space="preserve"> «</w:t>
      </w:r>
      <w:proofErr w:type="spellStart"/>
      <w:r w:rsidRPr="00801E7D">
        <w:rPr>
          <w:sz w:val="22"/>
          <w:szCs w:val="22"/>
        </w:rPr>
        <w:t>СеверПост</w:t>
      </w:r>
      <w:proofErr w:type="spellEnd"/>
      <w:r w:rsidRPr="00801E7D">
        <w:rPr>
          <w:sz w:val="22"/>
          <w:szCs w:val="22"/>
        </w:rPr>
        <w:t>» (г. Мурманск)</w:t>
      </w:r>
      <w:r w:rsidR="00801E7D" w:rsidRPr="00801E7D">
        <w:rPr>
          <w:sz w:val="22"/>
          <w:szCs w:val="22"/>
        </w:rPr>
        <w:t xml:space="preserve"> </w:t>
      </w:r>
      <w:r w:rsidRPr="00801E7D">
        <w:rPr>
          <w:bCs/>
          <w:sz w:val="22"/>
          <w:szCs w:val="22"/>
        </w:rPr>
        <w:t>с которым  заключены контракты:</w:t>
      </w:r>
    </w:p>
    <w:p w:rsidR="00494263" w:rsidRPr="009C4C62" w:rsidRDefault="00895C79" w:rsidP="00895C79">
      <w:pPr>
        <w:pStyle w:val="a3"/>
        <w:ind w:left="0" w:firstLine="0"/>
        <w:jc w:val="both"/>
        <w:rPr>
          <w:sz w:val="22"/>
          <w:szCs w:val="22"/>
        </w:rPr>
      </w:pPr>
      <w:r w:rsidRPr="009C4C62">
        <w:rPr>
          <w:sz w:val="22"/>
          <w:szCs w:val="22"/>
        </w:rPr>
        <w:t xml:space="preserve">- № 5-д  от  25.01.2018г. </w:t>
      </w:r>
      <w:r w:rsidR="00494263" w:rsidRPr="009C4C62">
        <w:rPr>
          <w:sz w:val="22"/>
          <w:szCs w:val="22"/>
        </w:rPr>
        <w:t xml:space="preserve">в  сумме </w:t>
      </w:r>
      <w:r w:rsidRPr="009C4C62">
        <w:rPr>
          <w:sz w:val="22"/>
          <w:szCs w:val="22"/>
        </w:rPr>
        <w:t>50</w:t>
      </w:r>
      <w:r w:rsidR="00494263" w:rsidRPr="009C4C62">
        <w:rPr>
          <w:sz w:val="22"/>
          <w:szCs w:val="22"/>
        </w:rPr>
        <w:t> 000,00  рублей;</w:t>
      </w:r>
    </w:p>
    <w:p w:rsidR="00494263" w:rsidRPr="009C4C62" w:rsidRDefault="00895C79" w:rsidP="00895C79">
      <w:pPr>
        <w:pStyle w:val="a3"/>
        <w:ind w:left="0" w:firstLine="0"/>
        <w:jc w:val="both"/>
        <w:rPr>
          <w:sz w:val="22"/>
          <w:szCs w:val="22"/>
        </w:rPr>
      </w:pPr>
      <w:r w:rsidRPr="009C4C62">
        <w:rPr>
          <w:sz w:val="22"/>
          <w:szCs w:val="22"/>
        </w:rPr>
        <w:t>- № 30-д от 10.09.2018г.</w:t>
      </w:r>
      <w:r w:rsidR="00494263" w:rsidRPr="009C4C62">
        <w:rPr>
          <w:sz w:val="22"/>
          <w:szCs w:val="22"/>
        </w:rPr>
        <w:t xml:space="preserve"> в сумме  </w:t>
      </w:r>
      <w:r w:rsidRPr="009C4C62">
        <w:rPr>
          <w:sz w:val="22"/>
          <w:szCs w:val="22"/>
        </w:rPr>
        <w:t>75</w:t>
      </w:r>
      <w:r w:rsidR="00494263" w:rsidRPr="009C4C62">
        <w:rPr>
          <w:sz w:val="22"/>
          <w:szCs w:val="22"/>
        </w:rPr>
        <w:t> 000,00 рублей;</w:t>
      </w:r>
    </w:p>
    <w:p w:rsidR="00494263" w:rsidRPr="009C4C62" w:rsidRDefault="00895C79" w:rsidP="00895C79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22"/>
          <w:szCs w:val="22"/>
          <w:u w:val="single"/>
        </w:rPr>
      </w:pPr>
      <w:r w:rsidRPr="009C4C62">
        <w:rPr>
          <w:sz w:val="22"/>
          <w:szCs w:val="22"/>
          <w:u w:val="single"/>
        </w:rPr>
        <w:t xml:space="preserve">- № 43-д от 12.12.2018г. </w:t>
      </w:r>
      <w:r w:rsidR="00494263" w:rsidRPr="009C4C62">
        <w:rPr>
          <w:sz w:val="22"/>
          <w:szCs w:val="22"/>
          <w:u w:val="single"/>
        </w:rPr>
        <w:t>в  сумме 7</w:t>
      </w:r>
      <w:r w:rsidRPr="009C4C62">
        <w:rPr>
          <w:sz w:val="22"/>
          <w:szCs w:val="22"/>
          <w:u w:val="single"/>
        </w:rPr>
        <w:t>5</w:t>
      </w:r>
      <w:r w:rsidR="00494263" w:rsidRPr="009C4C62">
        <w:rPr>
          <w:sz w:val="22"/>
          <w:szCs w:val="22"/>
          <w:u w:val="single"/>
        </w:rPr>
        <w:t xml:space="preserve"> 000,00 рублей. </w:t>
      </w:r>
    </w:p>
    <w:p w:rsidR="00494263" w:rsidRPr="009C4C62" w:rsidRDefault="00494263" w:rsidP="00895C79">
      <w:pPr>
        <w:pStyle w:val="a3"/>
        <w:ind w:left="0" w:firstLine="0"/>
        <w:jc w:val="both"/>
        <w:rPr>
          <w:bCs/>
          <w:sz w:val="22"/>
          <w:szCs w:val="22"/>
        </w:rPr>
      </w:pPr>
      <w:r w:rsidRPr="009C4C62">
        <w:rPr>
          <w:bCs/>
          <w:sz w:val="22"/>
          <w:szCs w:val="22"/>
        </w:rPr>
        <w:t>Всего</w:t>
      </w:r>
      <w:proofErr w:type="gramStart"/>
      <w:r w:rsidRPr="009C4C62">
        <w:rPr>
          <w:bCs/>
          <w:sz w:val="22"/>
          <w:szCs w:val="22"/>
        </w:rPr>
        <w:t xml:space="preserve"> :</w:t>
      </w:r>
      <w:proofErr w:type="gramEnd"/>
      <w:r w:rsidRPr="009C4C62">
        <w:rPr>
          <w:bCs/>
          <w:sz w:val="22"/>
          <w:szCs w:val="22"/>
        </w:rPr>
        <w:t xml:space="preserve">  на  сумму  </w:t>
      </w:r>
      <w:r w:rsidR="00895C79" w:rsidRPr="009C4C62">
        <w:rPr>
          <w:bCs/>
          <w:sz w:val="22"/>
          <w:szCs w:val="22"/>
        </w:rPr>
        <w:t>200</w:t>
      </w:r>
      <w:r w:rsidRPr="009C4C62">
        <w:rPr>
          <w:bCs/>
          <w:sz w:val="22"/>
          <w:szCs w:val="22"/>
        </w:rPr>
        <w:t> 000,00 рублей.</w:t>
      </w:r>
    </w:p>
    <w:p w:rsidR="00F146BA" w:rsidRPr="009C4C62" w:rsidRDefault="00F146BA" w:rsidP="009F56F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</w:p>
    <w:p w:rsidR="00494263" w:rsidRPr="009C4C62" w:rsidRDefault="00895C79" w:rsidP="00494263">
      <w:pPr>
        <w:tabs>
          <w:tab w:val="right" w:pos="0"/>
        </w:tabs>
        <w:ind w:firstLine="0"/>
        <w:jc w:val="both"/>
        <w:rPr>
          <w:sz w:val="22"/>
          <w:szCs w:val="22"/>
        </w:rPr>
      </w:pPr>
      <w:r w:rsidRPr="009C4C62">
        <w:rPr>
          <w:sz w:val="22"/>
          <w:szCs w:val="22"/>
        </w:rPr>
        <w:t xml:space="preserve">           </w:t>
      </w:r>
      <w:r w:rsidR="00494263" w:rsidRPr="009C4C62">
        <w:rPr>
          <w:sz w:val="22"/>
          <w:szCs w:val="22"/>
        </w:rPr>
        <w:t>Предмет  контракта -  информационно-рекламные  услуги по  размещению  на  сайте  информационного  мурманско</w:t>
      </w:r>
      <w:r w:rsidR="00081C4D" w:rsidRPr="009C4C62">
        <w:rPr>
          <w:sz w:val="22"/>
          <w:szCs w:val="22"/>
        </w:rPr>
        <w:t>го</w:t>
      </w:r>
      <w:r w:rsidR="00494263" w:rsidRPr="009C4C62">
        <w:rPr>
          <w:sz w:val="22"/>
          <w:szCs w:val="22"/>
        </w:rPr>
        <w:t xml:space="preserve"> агентства </w:t>
      </w:r>
      <w:hyperlink r:id="rId9" w:history="1">
        <w:r w:rsidR="00494263" w:rsidRPr="009C4C62">
          <w:rPr>
            <w:sz w:val="22"/>
            <w:szCs w:val="22"/>
            <w:u w:val="single"/>
            <w:lang w:val="en-US"/>
          </w:rPr>
          <w:t>www</w:t>
        </w:r>
        <w:r w:rsidR="00494263" w:rsidRPr="009C4C62">
          <w:rPr>
            <w:sz w:val="22"/>
            <w:szCs w:val="22"/>
            <w:u w:val="single"/>
          </w:rPr>
          <w:t>.</w:t>
        </w:r>
        <w:proofErr w:type="spellStart"/>
        <w:r w:rsidR="00494263" w:rsidRPr="009C4C62">
          <w:rPr>
            <w:sz w:val="22"/>
            <w:szCs w:val="22"/>
            <w:u w:val="single"/>
            <w:lang w:val="en-US"/>
          </w:rPr>
          <w:t>severpost</w:t>
        </w:r>
        <w:proofErr w:type="spellEnd"/>
        <w:r w:rsidR="00494263" w:rsidRPr="009C4C62">
          <w:rPr>
            <w:sz w:val="22"/>
            <w:szCs w:val="22"/>
            <w:u w:val="single"/>
          </w:rPr>
          <w:t>.</w:t>
        </w:r>
        <w:proofErr w:type="spellStart"/>
        <w:r w:rsidR="00494263" w:rsidRPr="009C4C62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="00494263" w:rsidRPr="009C4C62">
        <w:rPr>
          <w:sz w:val="22"/>
          <w:szCs w:val="22"/>
        </w:rPr>
        <w:t xml:space="preserve"> информационных  материалов Заказчика, а  также публикации  в  интересах Заказчика. </w:t>
      </w:r>
    </w:p>
    <w:p w:rsidR="00494263" w:rsidRPr="009C4C62" w:rsidRDefault="00494263" w:rsidP="00494263">
      <w:pPr>
        <w:tabs>
          <w:tab w:val="right" w:pos="0"/>
        </w:tabs>
        <w:ind w:firstLine="0"/>
        <w:jc w:val="both"/>
        <w:rPr>
          <w:sz w:val="22"/>
          <w:szCs w:val="22"/>
        </w:rPr>
      </w:pPr>
      <w:r w:rsidRPr="009C4C62">
        <w:rPr>
          <w:sz w:val="22"/>
          <w:szCs w:val="22"/>
        </w:rPr>
        <w:t xml:space="preserve">        Услуги  оказываются  оперативно  по  заявке Заказчика,  предоставляемой Исполнителю   посредством  электронной   связи.</w:t>
      </w:r>
    </w:p>
    <w:p w:rsidR="00F146BA" w:rsidRPr="009C4C62" w:rsidRDefault="00F146BA" w:rsidP="009F56F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</w:p>
    <w:p w:rsidR="00895C79" w:rsidRPr="009C4C62" w:rsidRDefault="00895C79" w:rsidP="00895C79">
      <w:pPr>
        <w:ind w:firstLine="0"/>
        <w:jc w:val="both"/>
        <w:rPr>
          <w:sz w:val="22"/>
          <w:szCs w:val="22"/>
        </w:rPr>
      </w:pPr>
      <w:r w:rsidRPr="009C4C62">
        <w:rPr>
          <w:bCs/>
          <w:color w:val="92D050"/>
          <w:sz w:val="22"/>
          <w:szCs w:val="22"/>
        </w:rPr>
        <w:t xml:space="preserve">           </w:t>
      </w:r>
      <w:r w:rsidRPr="009C4C62">
        <w:rPr>
          <w:bCs/>
          <w:sz w:val="22"/>
          <w:szCs w:val="22"/>
        </w:rPr>
        <w:t xml:space="preserve">Всего  в 2018г.  на  сайте  </w:t>
      </w:r>
      <w:r w:rsidRPr="009C4C62">
        <w:rPr>
          <w:sz w:val="22"/>
          <w:szCs w:val="22"/>
        </w:rPr>
        <w:t xml:space="preserve"> «</w:t>
      </w:r>
      <w:proofErr w:type="spellStart"/>
      <w:r w:rsidRPr="009C4C62">
        <w:rPr>
          <w:sz w:val="22"/>
          <w:szCs w:val="22"/>
        </w:rPr>
        <w:t>СеверПост</w:t>
      </w:r>
      <w:proofErr w:type="spellEnd"/>
      <w:r w:rsidRPr="009C4C62">
        <w:rPr>
          <w:sz w:val="22"/>
          <w:szCs w:val="22"/>
        </w:rPr>
        <w:t xml:space="preserve">» </w:t>
      </w:r>
      <w:r w:rsidRPr="009C4C62">
        <w:rPr>
          <w:bCs/>
          <w:sz w:val="22"/>
          <w:szCs w:val="22"/>
        </w:rPr>
        <w:t xml:space="preserve"> 189 раз размещались информационные  новости,    </w:t>
      </w:r>
      <w:r w:rsidRPr="009C4C62">
        <w:rPr>
          <w:sz w:val="22"/>
          <w:szCs w:val="22"/>
        </w:rPr>
        <w:t xml:space="preserve"> где  более  50,0%  размещенной  информации   не соответствует:</w:t>
      </w:r>
    </w:p>
    <w:p w:rsidR="00895C79" w:rsidRPr="009C4C62" w:rsidRDefault="00895C79" w:rsidP="00895C79">
      <w:pPr>
        <w:ind w:firstLine="0"/>
        <w:jc w:val="both"/>
        <w:rPr>
          <w:bCs/>
          <w:sz w:val="22"/>
          <w:szCs w:val="22"/>
        </w:rPr>
      </w:pPr>
      <w:r w:rsidRPr="009C4C62">
        <w:rPr>
          <w:sz w:val="22"/>
          <w:szCs w:val="22"/>
        </w:rPr>
        <w:t xml:space="preserve">- задаче подпрограммы 01  -  </w:t>
      </w:r>
      <w:r w:rsidRPr="009C4C62">
        <w:rPr>
          <w:bCs/>
          <w:sz w:val="22"/>
          <w:szCs w:val="22"/>
        </w:rPr>
        <w:t>обеспечение реализации требований законодательства Российской Федерации по своевременному опубликованию в средствах массовой информации официальных документов, издаваемых органами местного самоуправления и иной официальной информации;</w:t>
      </w:r>
    </w:p>
    <w:p w:rsidR="00895C79" w:rsidRPr="009C4C62" w:rsidRDefault="00895C79" w:rsidP="00895C79">
      <w:pPr>
        <w:ind w:firstLine="0"/>
        <w:jc w:val="both"/>
        <w:rPr>
          <w:sz w:val="22"/>
          <w:szCs w:val="22"/>
        </w:rPr>
      </w:pPr>
      <w:r w:rsidRPr="009C4C62">
        <w:rPr>
          <w:bCs/>
          <w:sz w:val="22"/>
          <w:szCs w:val="22"/>
        </w:rPr>
        <w:t>- основному мероприятию 1</w:t>
      </w:r>
      <w:r w:rsidRPr="009C4C62">
        <w:rPr>
          <w:sz w:val="22"/>
          <w:szCs w:val="22"/>
        </w:rPr>
        <w:t xml:space="preserve"> - обеспечение условий для получения населением информации о деятельности органов местного самоуправления</w:t>
      </w:r>
    </w:p>
    <w:p w:rsidR="00895C79" w:rsidRPr="009C4C62" w:rsidRDefault="00895C79" w:rsidP="00895C79">
      <w:pPr>
        <w:ind w:firstLine="0"/>
        <w:jc w:val="both"/>
        <w:rPr>
          <w:sz w:val="22"/>
          <w:szCs w:val="22"/>
        </w:rPr>
      </w:pPr>
      <w:r w:rsidRPr="009C4C62">
        <w:rPr>
          <w:sz w:val="22"/>
          <w:szCs w:val="22"/>
        </w:rPr>
        <w:t xml:space="preserve">             Анализ  размещенных на  сайте   информационных материалов  показал, что в  основном  это  новостная  информация об экономической и  социально-культурной  жизни  города и  поселений района, где  до  30-40% представлены  криминальные новости. </w:t>
      </w:r>
    </w:p>
    <w:p w:rsidR="00910153" w:rsidRPr="009C4C62" w:rsidRDefault="00910153" w:rsidP="00895C79">
      <w:pPr>
        <w:ind w:firstLine="0"/>
        <w:jc w:val="both"/>
        <w:rPr>
          <w:color w:val="FF0000"/>
          <w:sz w:val="22"/>
          <w:szCs w:val="22"/>
        </w:rPr>
      </w:pPr>
    </w:p>
    <w:p w:rsidR="00BB18E0" w:rsidRPr="00277E5A" w:rsidRDefault="00BB18E0" w:rsidP="00CB34D4">
      <w:pPr>
        <w:tabs>
          <w:tab w:val="left" w:pos="1843"/>
        </w:tabs>
        <w:jc w:val="both"/>
        <w:outlineLvl w:val="6"/>
        <w:rPr>
          <w:b/>
          <w:sz w:val="22"/>
          <w:szCs w:val="22"/>
        </w:rPr>
      </w:pPr>
      <w:r w:rsidRPr="00277E5A">
        <w:rPr>
          <w:b/>
          <w:sz w:val="22"/>
          <w:szCs w:val="22"/>
        </w:rPr>
        <w:t xml:space="preserve">2) Программное мероприятие - техническое сопровождение </w:t>
      </w:r>
      <w:proofErr w:type="gramStart"/>
      <w:r w:rsidRPr="00277E5A">
        <w:rPr>
          <w:b/>
          <w:sz w:val="22"/>
          <w:szCs w:val="22"/>
        </w:rPr>
        <w:t>ПО</w:t>
      </w:r>
      <w:proofErr w:type="gramEnd"/>
      <w:r w:rsidRPr="00277E5A">
        <w:rPr>
          <w:b/>
          <w:sz w:val="22"/>
          <w:szCs w:val="22"/>
        </w:rPr>
        <w:t xml:space="preserve"> «</w:t>
      </w:r>
      <w:proofErr w:type="gramStart"/>
      <w:r w:rsidRPr="00277E5A">
        <w:rPr>
          <w:b/>
          <w:sz w:val="22"/>
          <w:szCs w:val="22"/>
        </w:rPr>
        <w:t>Система</w:t>
      </w:r>
      <w:proofErr w:type="gramEnd"/>
      <w:r w:rsidRPr="00277E5A">
        <w:rPr>
          <w:b/>
          <w:sz w:val="22"/>
          <w:szCs w:val="22"/>
        </w:rPr>
        <w:t xml:space="preserve"> АРМ  муниципального образования»</w:t>
      </w:r>
    </w:p>
    <w:p w:rsidR="00CB34D4" w:rsidRPr="00277E5A" w:rsidRDefault="00CB34D4" w:rsidP="00CB34D4">
      <w:pPr>
        <w:tabs>
          <w:tab w:val="left" w:pos="1843"/>
        </w:tabs>
        <w:jc w:val="both"/>
        <w:outlineLvl w:val="6"/>
        <w:rPr>
          <w:b/>
          <w:sz w:val="22"/>
          <w:szCs w:val="22"/>
        </w:rPr>
      </w:pPr>
    </w:p>
    <w:p w:rsidR="00BB18E0" w:rsidRPr="00277E5A" w:rsidRDefault="00BB18E0" w:rsidP="00BB18E0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277E5A">
        <w:rPr>
          <w:sz w:val="22"/>
          <w:szCs w:val="22"/>
        </w:rPr>
        <w:t xml:space="preserve">             Применение на муниципальном уровне </w:t>
      </w:r>
      <w:proofErr w:type="gramStart"/>
      <w:r w:rsidRPr="00277E5A">
        <w:rPr>
          <w:sz w:val="22"/>
          <w:szCs w:val="22"/>
        </w:rPr>
        <w:t>ПО</w:t>
      </w:r>
      <w:proofErr w:type="gramEnd"/>
      <w:r w:rsidRPr="00277E5A">
        <w:rPr>
          <w:sz w:val="22"/>
          <w:szCs w:val="22"/>
        </w:rPr>
        <w:t xml:space="preserve"> «</w:t>
      </w:r>
      <w:proofErr w:type="gramStart"/>
      <w:r w:rsidRPr="00277E5A">
        <w:rPr>
          <w:sz w:val="22"/>
          <w:szCs w:val="22"/>
        </w:rPr>
        <w:t>Система</w:t>
      </w:r>
      <w:proofErr w:type="gramEnd"/>
      <w:r w:rsidRPr="00277E5A">
        <w:rPr>
          <w:sz w:val="22"/>
          <w:szCs w:val="22"/>
        </w:rPr>
        <w:t xml:space="preserve"> АРМ  муниципального образования» обусловлено  требованиями  Федерального закона </w:t>
      </w:r>
      <w:r w:rsidRPr="00277E5A">
        <w:rPr>
          <w:b/>
          <w:sz w:val="22"/>
          <w:szCs w:val="22"/>
        </w:rPr>
        <w:t>от 06.10.2003 № 131-ФЗ</w:t>
      </w:r>
      <w:r w:rsidRPr="00277E5A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 (статья  43.1)</w:t>
      </w:r>
      <w:r w:rsidRPr="00277E5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277E5A">
        <w:rPr>
          <w:rFonts w:eastAsiaTheme="minorHAnsi"/>
          <w:bCs/>
          <w:sz w:val="22"/>
          <w:szCs w:val="22"/>
          <w:lang w:eastAsia="en-US"/>
        </w:rPr>
        <w:t xml:space="preserve">в части  ведения федерального регистра муниципальных нормативных правовых актов. </w:t>
      </w:r>
    </w:p>
    <w:p w:rsidR="00BB18E0" w:rsidRPr="00277E5A" w:rsidRDefault="00BB18E0" w:rsidP="00BB18E0">
      <w:pPr>
        <w:ind w:firstLine="0"/>
        <w:jc w:val="both"/>
        <w:outlineLvl w:val="6"/>
        <w:rPr>
          <w:sz w:val="22"/>
          <w:szCs w:val="22"/>
        </w:rPr>
      </w:pPr>
      <w:r w:rsidRPr="00277E5A">
        <w:rPr>
          <w:sz w:val="22"/>
          <w:szCs w:val="22"/>
        </w:rPr>
        <w:t xml:space="preserve">            Законом Мурманской области </w:t>
      </w:r>
      <w:r w:rsidRPr="00277E5A">
        <w:rPr>
          <w:b/>
          <w:sz w:val="22"/>
          <w:szCs w:val="22"/>
        </w:rPr>
        <w:t>от 15.12.2008 № 1049-01-ЗМО</w:t>
      </w:r>
      <w:r w:rsidRPr="00277E5A">
        <w:rPr>
          <w:sz w:val="22"/>
          <w:szCs w:val="22"/>
        </w:rPr>
        <w:t xml:space="preserve"> определен «Порядок организации и ведения регистра муниципальных нормативных правовых актов Мурманской  области».</w:t>
      </w:r>
    </w:p>
    <w:p w:rsidR="00CB34D4" w:rsidRPr="00277E5A" w:rsidRDefault="00CB34D4" w:rsidP="00CB34D4">
      <w:pPr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sz w:val="22"/>
          <w:szCs w:val="22"/>
        </w:rPr>
      </w:pPr>
      <w:r w:rsidRPr="00277E5A">
        <w:rPr>
          <w:sz w:val="22"/>
          <w:szCs w:val="22"/>
        </w:rPr>
        <w:t xml:space="preserve">           Исполнение программного мероприятия  осуществлялось в рамках муниципального</w:t>
      </w:r>
      <w:r w:rsidR="00910153" w:rsidRPr="00277E5A">
        <w:rPr>
          <w:sz w:val="22"/>
          <w:szCs w:val="22"/>
        </w:rPr>
        <w:t xml:space="preserve"> </w:t>
      </w:r>
      <w:r w:rsidR="00690774" w:rsidRPr="00277E5A">
        <w:rPr>
          <w:sz w:val="22"/>
          <w:szCs w:val="22"/>
        </w:rPr>
        <w:t>контракта</w:t>
      </w:r>
      <w:r w:rsidRPr="00277E5A">
        <w:rPr>
          <w:sz w:val="22"/>
          <w:szCs w:val="22"/>
        </w:rPr>
        <w:t xml:space="preserve"> на оказание услуг по сопровождению программы для ЭВМ «Система автоматизированного  рабочего  места муниципального  образования» </w:t>
      </w:r>
      <w:r w:rsidR="00690774" w:rsidRPr="00277E5A">
        <w:rPr>
          <w:sz w:val="22"/>
          <w:szCs w:val="22"/>
        </w:rPr>
        <w:t xml:space="preserve">на сумму 14 264,17 рублей  </w:t>
      </w:r>
      <w:r w:rsidR="006943E6" w:rsidRPr="00277E5A">
        <w:rPr>
          <w:sz w:val="22"/>
          <w:szCs w:val="22"/>
        </w:rPr>
        <w:t xml:space="preserve">с предоставлением </w:t>
      </w:r>
      <w:r w:rsidR="006943E6" w:rsidRPr="00277E5A">
        <w:rPr>
          <w:bCs/>
          <w:sz w:val="22"/>
          <w:szCs w:val="22"/>
        </w:rPr>
        <w:t>неисключительной   лицензи</w:t>
      </w:r>
      <w:r w:rsidR="006943E6" w:rsidRPr="00277E5A">
        <w:rPr>
          <w:sz w:val="22"/>
          <w:szCs w:val="22"/>
        </w:rPr>
        <w:t xml:space="preserve">и на  право  пользования </w:t>
      </w:r>
      <w:r w:rsidR="00690774" w:rsidRPr="00277E5A">
        <w:rPr>
          <w:sz w:val="22"/>
          <w:szCs w:val="22"/>
        </w:rPr>
        <w:t xml:space="preserve">программным продуктом </w:t>
      </w:r>
      <w:r w:rsidR="006943E6" w:rsidRPr="00277E5A">
        <w:rPr>
          <w:bCs/>
          <w:sz w:val="22"/>
          <w:szCs w:val="22"/>
        </w:rPr>
        <w:t>АРМ «Муниципал»</w:t>
      </w:r>
      <w:r w:rsidR="00690774" w:rsidRPr="00277E5A">
        <w:rPr>
          <w:bCs/>
          <w:sz w:val="22"/>
          <w:szCs w:val="22"/>
        </w:rPr>
        <w:t>.</w:t>
      </w:r>
      <w:r w:rsidR="006943E6" w:rsidRPr="00277E5A">
        <w:rPr>
          <w:bCs/>
          <w:sz w:val="22"/>
          <w:szCs w:val="22"/>
        </w:rPr>
        <w:t xml:space="preserve"> </w:t>
      </w:r>
    </w:p>
    <w:p w:rsidR="00690774" w:rsidRPr="00DB1E9D" w:rsidRDefault="00690774" w:rsidP="0069077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color w:val="FF0000"/>
          <w:sz w:val="22"/>
          <w:szCs w:val="22"/>
        </w:rPr>
      </w:pPr>
      <w:r w:rsidRPr="00DB1E9D">
        <w:rPr>
          <w:rFonts w:eastAsiaTheme="minorHAnsi"/>
          <w:color w:val="FF0000"/>
          <w:sz w:val="22"/>
          <w:szCs w:val="22"/>
          <w:lang w:eastAsia="en-US"/>
        </w:rPr>
        <w:t xml:space="preserve">  </w:t>
      </w:r>
    </w:p>
    <w:p w:rsidR="004E1844" w:rsidRPr="009C4C62" w:rsidRDefault="004E1844" w:rsidP="004E1844">
      <w:pPr>
        <w:suppressAutoHyphens/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9C4C62">
        <w:rPr>
          <w:sz w:val="22"/>
          <w:szCs w:val="22"/>
        </w:rPr>
        <w:t xml:space="preserve">                </w:t>
      </w:r>
      <w:r w:rsidR="001E5D88" w:rsidRPr="009C4C62">
        <w:rPr>
          <w:sz w:val="22"/>
          <w:szCs w:val="22"/>
        </w:rPr>
        <w:t xml:space="preserve">       </w:t>
      </w:r>
      <w:r w:rsidRPr="009C4C62">
        <w:rPr>
          <w:sz w:val="22"/>
          <w:szCs w:val="22"/>
        </w:rPr>
        <w:t xml:space="preserve">    </w:t>
      </w:r>
      <w:r w:rsidRPr="009C4C62">
        <w:rPr>
          <w:b/>
          <w:sz w:val="22"/>
          <w:szCs w:val="22"/>
        </w:rPr>
        <w:t>В 2019г.  направление расходов не изменилось.</w:t>
      </w:r>
    </w:p>
    <w:p w:rsidR="00363721" w:rsidRPr="009C4C62" w:rsidRDefault="00363721" w:rsidP="00C22409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9C4C62">
        <w:rPr>
          <w:b/>
          <w:sz w:val="22"/>
          <w:szCs w:val="22"/>
        </w:rPr>
        <w:t>Программное  мероприятие  - информационное обеспечение населения</w:t>
      </w:r>
    </w:p>
    <w:p w:rsidR="00363721" w:rsidRPr="009C4C62" w:rsidRDefault="00946883" w:rsidP="00946883">
      <w:pPr>
        <w:tabs>
          <w:tab w:val="right" w:pos="0"/>
        </w:tabs>
        <w:ind w:firstLine="0"/>
        <w:jc w:val="both"/>
        <w:rPr>
          <w:sz w:val="22"/>
          <w:szCs w:val="22"/>
        </w:rPr>
      </w:pPr>
      <w:r w:rsidRPr="009C4C62">
        <w:rPr>
          <w:sz w:val="22"/>
          <w:szCs w:val="22"/>
        </w:rPr>
        <w:t xml:space="preserve">             </w:t>
      </w:r>
      <w:r w:rsidR="00363721" w:rsidRPr="009C4C62">
        <w:rPr>
          <w:sz w:val="22"/>
          <w:szCs w:val="22"/>
        </w:rPr>
        <w:t>Общая  характеристика   расходов по состоянию на 01.07.2019г.</w:t>
      </w:r>
      <w:r w:rsidRPr="009C4C62">
        <w:rPr>
          <w:sz w:val="22"/>
          <w:szCs w:val="22"/>
        </w:rPr>
        <w:t xml:space="preserve"> за  счет   средств  местного бюджета.</w:t>
      </w:r>
    </w:p>
    <w:p w:rsidR="00363721" w:rsidRPr="009C4C62" w:rsidRDefault="00363721" w:rsidP="00363721">
      <w:pPr>
        <w:tabs>
          <w:tab w:val="right" w:pos="0"/>
        </w:tabs>
        <w:ind w:firstLine="0"/>
        <w:jc w:val="both"/>
        <w:rPr>
          <w:sz w:val="18"/>
          <w:szCs w:val="18"/>
        </w:rPr>
      </w:pPr>
      <w:r w:rsidRPr="009C4C62">
        <w:rPr>
          <w:sz w:val="18"/>
          <w:szCs w:val="18"/>
        </w:rPr>
        <w:t xml:space="preserve">     </w:t>
      </w:r>
      <w:r w:rsidRPr="009C4C62">
        <w:rPr>
          <w:sz w:val="18"/>
          <w:szCs w:val="18"/>
        </w:rPr>
        <w:tab/>
      </w:r>
      <w:r w:rsidRPr="009C4C62">
        <w:rPr>
          <w:sz w:val="18"/>
          <w:szCs w:val="18"/>
        </w:rPr>
        <w:tab/>
      </w:r>
      <w:r w:rsidRPr="009C4C62">
        <w:rPr>
          <w:sz w:val="18"/>
          <w:szCs w:val="18"/>
        </w:rPr>
        <w:tab/>
      </w:r>
      <w:r w:rsidRPr="009C4C62">
        <w:rPr>
          <w:sz w:val="18"/>
          <w:szCs w:val="18"/>
        </w:rPr>
        <w:tab/>
      </w:r>
      <w:r w:rsidRPr="009C4C62">
        <w:rPr>
          <w:sz w:val="18"/>
          <w:szCs w:val="18"/>
        </w:rPr>
        <w:tab/>
      </w:r>
      <w:r w:rsidRPr="009C4C62">
        <w:rPr>
          <w:sz w:val="18"/>
          <w:szCs w:val="18"/>
        </w:rPr>
        <w:tab/>
      </w:r>
      <w:r w:rsidRPr="009C4C62">
        <w:rPr>
          <w:sz w:val="18"/>
          <w:szCs w:val="18"/>
        </w:rPr>
        <w:tab/>
      </w:r>
      <w:r w:rsidRPr="009C4C62">
        <w:rPr>
          <w:sz w:val="18"/>
          <w:szCs w:val="18"/>
        </w:rPr>
        <w:tab/>
      </w:r>
      <w:r w:rsidRPr="009C4C62">
        <w:rPr>
          <w:sz w:val="18"/>
          <w:szCs w:val="18"/>
        </w:rPr>
        <w:tab/>
      </w:r>
      <w:r w:rsidRPr="009C4C62">
        <w:rPr>
          <w:sz w:val="18"/>
          <w:szCs w:val="18"/>
        </w:rPr>
        <w:tab/>
        <w:t xml:space="preserve">                         </w:t>
      </w:r>
      <w:r w:rsidR="00661368" w:rsidRPr="009C4C62">
        <w:rPr>
          <w:sz w:val="18"/>
          <w:szCs w:val="18"/>
        </w:rPr>
        <w:t xml:space="preserve">       </w:t>
      </w:r>
      <w:r w:rsidRPr="009C4C62">
        <w:rPr>
          <w:sz w:val="18"/>
          <w:szCs w:val="18"/>
        </w:rPr>
        <w:t>(в  рублях)</w:t>
      </w:r>
    </w:p>
    <w:tbl>
      <w:tblPr>
        <w:tblStyle w:val="aa"/>
        <w:tblW w:w="9656" w:type="dxa"/>
        <w:tblInd w:w="279" w:type="dxa"/>
        <w:tblLook w:val="04A0" w:firstRow="1" w:lastRow="0" w:firstColumn="1" w:lastColumn="0" w:noHBand="0" w:noVBand="1"/>
      </w:tblPr>
      <w:tblGrid>
        <w:gridCol w:w="2177"/>
        <w:gridCol w:w="2188"/>
        <w:gridCol w:w="1764"/>
        <w:gridCol w:w="1225"/>
        <w:gridCol w:w="1181"/>
        <w:gridCol w:w="1121"/>
      </w:tblGrid>
      <w:tr w:rsidR="00DB1E9D" w:rsidRPr="009C4C62" w:rsidTr="00363721">
        <w:trPr>
          <w:trHeight w:val="295"/>
        </w:trPr>
        <w:tc>
          <w:tcPr>
            <w:tcW w:w="2177" w:type="dxa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Поставщик  услуг</w:t>
            </w:r>
          </w:p>
        </w:tc>
        <w:tc>
          <w:tcPr>
            <w:tcW w:w="2188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both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 xml:space="preserve">Контракт/договор </w:t>
            </w:r>
          </w:p>
        </w:tc>
        <w:tc>
          <w:tcPr>
            <w:tcW w:w="1764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Цена услуг</w:t>
            </w:r>
          </w:p>
        </w:tc>
        <w:tc>
          <w:tcPr>
            <w:tcW w:w="1225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Оплачено</w:t>
            </w:r>
          </w:p>
        </w:tc>
        <w:tc>
          <w:tcPr>
            <w:tcW w:w="1181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C4C62">
              <w:rPr>
                <w:sz w:val="18"/>
                <w:szCs w:val="18"/>
              </w:rPr>
              <w:t>Уд</w:t>
            </w:r>
            <w:proofErr w:type="gramStart"/>
            <w:r w:rsidRPr="009C4C62">
              <w:rPr>
                <w:sz w:val="18"/>
                <w:szCs w:val="18"/>
              </w:rPr>
              <w:t>.в</w:t>
            </w:r>
            <w:proofErr w:type="gramEnd"/>
            <w:r w:rsidRPr="009C4C62">
              <w:rPr>
                <w:sz w:val="18"/>
                <w:szCs w:val="18"/>
              </w:rPr>
              <w:t>ес</w:t>
            </w:r>
            <w:proofErr w:type="spellEnd"/>
            <w:r w:rsidRPr="009C4C62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121" w:type="dxa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%  исполнения</w:t>
            </w:r>
          </w:p>
        </w:tc>
      </w:tr>
      <w:tr w:rsidR="00DB1E9D" w:rsidRPr="009C4C62" w:rsidTr="00363721">
        <w:tc>
          <w:tcPr>
            <w:tcW w:w="2177" w:type="dxa"/>
            <w:vAlign w:val="center"/>
          </w:tcPr>
          <w:p w:rsidR="00363721" w:rsidRPr="009C4C62" w:rsidRDefault="00363721" w:rsidP="00363721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9C4C62">
              <w:rPr>
                <w:bCs/>
                <w:sz w:val="18"/>
                <w:szCs w:val="18"/>
              </w:rPr>
              <w:t>ООО «М-</w:t>
            </w:r>
            <w:proofErr w:type="spellStart"/>
            <w:r w:rsidRPr="009C4C62">
              <w:rPr>
                <w:bCs/>
                <w:sz w:val="18"/>
                <w:szCs w:val="18"/>
              </w:rPr>
              <w:t>Медиагрупп</w:t>
            </w:r>
            <w:proofErr w:type="spellEnd"/>
            <w:r w:rsidRPr="009C4C62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188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№ 4-д  от  09.01.2019г.</w:t>
            </w:r>
          </w:p>
        </w:tc>
        <w:tc>
          <w:tcPr>
            <w:tcW w:w="1764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78 000,00</w:t>
            </w:r>
          </w:p>
        </w:tc>
        <w:tc>
          <w:tcPr>
            <w:tcW w:w="1225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78 000,00</w:t>
            </w:r>
          </w:p>
        </w:tc>
        <w:tc>
          <w:tcPr>
            <w:tcW w:w="1181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49,37%</w:t>
            </w:r>
          </w:p>
        </w:tc>
        <w:tc>
          <w:tcPr>
            <w:tcW w:w="1121" w:type="dxa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100,0%</w:t>
            </w:r>
          </w:p>
        </w:tc>
      </w:tr>
      <w:tr w:rsidR="00DB1E9D" w:rsidRPr="009C4C62" w:rsidTr="00363721">
        <w:tc>
          <w:tcPr>
            <w:tcW w:w="2177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ООО «</w:t>
            </w:r>
            <w:proofErr w:type="spellStart"/>
            <w:r w:rsidRPr="009C4C62">
              <w:rPr>
                <w:sz w:val="18"/>
                <w:szCs w:val="18"/>
              </w:rPr>
              <w:t>СеверПост</w:t>
            </w:r>
            <w:proofErr w:type="spellEnd"/>
            <w:r w:rsidRPr="009C4C62">
              <w:rPr>
                <w:sz w:val="18"/>
                <w:szCs w:val="18"/>
              </w:rPr>
              <w:t>»</w:t>
            </w:r>
          </w:p>
        </w:tc>
        <w:tc>
          <w:tcPr>
            <w:tcW w:w="2188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№ 6-д  от  09.01.2019г.</w:t>
            </w:r>
          </w:p>
        </w:tc>
        <w:tc>
          <w:tcPr>
            <w:tcW w:w="1764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80 000,00</w:t>
            </w:r>
          </w:p>
        </w:tc>
        <w:tc>
          <w:tcPr>
            <w:tcW w:w="1225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80 000,00</w:t>
            </w:r>
          </w:p>
        </w:tc>
        <w:tc>
          <w:tcPr>
            <w:tcW w:w="1181" w:type="dxa"/>
            <w:vAlign w:val="center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50,63%</w:t>
            </w:r>
          </w:p>
        </w:tc>
        <w:tc>
          <w:tcPr>
            <w:tcW w:w="1121" w:type="dxa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C4C62">
              <w:rPr>
                <w:sz w:val="18"/>
                <w:szCs w:val="18"/>
              </w:rPr>
              <w:t>100,0%</w:t>
            </w:r>
          </w:p>
        </w:tc>
      </w:tr>
      <w:tr w:rsidR="00DB1E9D" w:rsidRPr="009C4C62" w:rsidTr="00363721">
        <w:tc>
          <w:tcPr>
            <w:tcW w:w="2177" w:type="dxa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right"/>
              <w:rPr>
                <w:b/>
                <w:sz w:val="18"/>
                <w:szCs w:val="18"/>
              </w:rPr>
            </w:pPr>
            <w:r w:rsidRPr="009C4C6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188" w:type="dxa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9C4C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64" w:type="dxa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9C4C62">
              <w:rPr>
                <w:b/>
                <w:sz w:val="18"/>
                <w:szCs w:val="18"/>
              </w:rPr>
              <w:t>158 000,00</w:t>
            </w:r>
          </w:p>
        </w:tc>
        <w:tc>
          <w:tcPr>
            <w:tcW w:w="1225" w:type="dxa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9C4C62">
              <w:rPr>
                <w:b/>
                <w:sz w:val="18"/>
                <w:szCs w:val="18"/>
              </w:rPr>
              <w:t>158 000,00</w:t>
            </w:r>
          </w:p>
        </w:tc>
        <w:tc>
          <w:tcPr>
            <w:tcW w:w="1181" w:type="dxa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9C4C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1121" w:type="dxa"/>
          </w:tcPr>
          <w:p w:rsidR="00363721" w:rsidRPr="009C4C62" w:rsidRDefault="00363721" w:rsidP="00363721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9C4C62">
              <w:rPr>
                <w:b/>
                <w:sz w:val="18"/>
                <w:szCs w:val="18"/>
              </w:rPr>
              <w:t>100,0%</w:t>
            </w:r>
          </w:p>
        </w:tc>
      </w:tr>
    </w:tbl>
    <w:p w:rsidR="00363721" w:rsidRPr="009C4C62" w:rsidRDefault="00363721" w:rsidP="00363721">
      <w:pPr>
        <w:suppressAutoHyphens/>
        <w:autoSpaceDE w:val="0"/>
        <w:autoSpaceDN w:val="0"/>
        <w:adjustRightInd w:val="0"/>
        <w:ind w:right="1"/>
        <w:jc w:val="both"/>
        <w:rPr>
          <w:rFonts w:eastAsiaTheme="minorHAnsi"/>
          <w:sz w:val="24"/>
          <w:szCs w:val="24"/>
          <w:highlight w:val="white"/>
          <w:lang w:eastAsia="en-US"/>
        </w:rPr>
      </w:pPr>
    </w:p>
    <w:p w:rsidR="000B00B2" w:rsidRPr="009C4C62" w:rsidRDefault="000B00B2" w:rsidP="00D1435E">
      <w:pPr>
        <w:tabs>
          <w:tab w:val="right" w:pos="0"/>
        </w:tabs>
        <w:contextualSpacing/>
        <w:jc w:val="both"/>
        <w:rPr>
          <w:sz w:val="22"/>
          <w:szCs w:val="22"/>
        </w:rPr>
      </w:pPr>
      <w:r w:rsidRPr="009C4C62">
        <w:rPr>
          <w:sz w:val="22"/>
          <w:szCs w:val="22"/>
        </w:rPr>
        <w:t>Расходы  оплачены  в  сумме 158 000,00 рублей или  39,7%  от  запланированного  годового   объема</w:t>
      </w:r>
      <w:r w:rsidR="00D1435E" w:rsidRPr="009C4C62">
        <w:rPr>
          <w:sz w:val="22"/>
          <w:szCs w:val="22"/>
        </w:rPr>
        <w:t xml:space="preserve">  расходов (398 000,00 рублей).</w:t>
      </w:r>
    </w:p>
    <w:p w:rsidR="000B00B2" w:rsidRPr="009C4C62" w:rsidRDefault="000B00B2" w:rsidP="000B00B2">
      <w:pPr>
        <w:tabs>
          <w:tab w:val="right" w:pos="0"/>
        </w:tabs>
        <w:ind w:firstLine="0"/>
        <w:jc w:val="both"/>
        <w:rPr>
          <w:sz w:val="22"/>
          <w:szCs w:val="22"/>
        </w:rPr>
      </w:pPr>
      <w:r w:rsidRPr="009C4C62">
        <w:rPr>
          <w:sz w:val="22"/>
          <w:szCs w:val="22"/>
        </w:rPr>
        <w:t xml:space="preserve">         </w:t>
      </w:r>
      <w:r w:rsidR="001E5D88" w:rsidRPr="009C4C62">
        <w:rPr>
          <w:sz w:val="22"/>
          <w:szCs w:val="22"/>
        </w:rPr>
        <w:t xml:space="preserve">    </w:t>
      </w:r>
      <w:r w:rsidRPr="009C4C62">
        <w:rPr>
          <w:sz w:val="22"/>
          <w:szCs w:val="22"/>
        </w:rPr>
        <w:t>Согласно  отчету «Сведения об исполнении  бюджета» (ф. 0503164</w:t>
      </w:r>
      <w:r w:rsidRPr="00801E7D">
        <w:rPr>
          <w:sz w:val="22"/>
          <w:szCs w:val="22"/>
        </w:rPr>
        <w:t>)</w:t>
      </w:r>
      <w:r w:rsidRPr="009C4C62">
        <w:rPr>
          <w:sz w:val="22"/>
          <w:szCs w:val="22"/>
        </w:rPr>
        <w:t xml:space="preserve"> по  состоянию  на 01.07.2019г.  низкий  процент  освоения    бюджетных  назначений  ГРБС  поясняет тем, что  оплата производилась  за фактически оказанные услуги.</w:t>
      </w:r>
    </w:p>
    <w:p w:rsidR="008D6926" w:rsidRPr="009C4C62" w:rsidRDefault="008D6926" w:rsidP="008D6926">
      <w:pPr>
        <w:ind w:firstLine="0"/>
        <w:jc w:val="both"/>
        <w:rPr>
          <w:bCs/>
          <w:sz w:val="22"/>
          <w:szCs w:val="22"/>
        </w:rPr>
      </w:pPr>
      <w:r w:rsidRPr="009C4C62">
        <w:rPr>
          <w:bCs/>
          <w:sz w:val="22"/>
          <w:szCs w:val="22"/>
        </w:rPr>
        <w:t xml:space="preserve">            Расчеты  по контрактам  произведены  в  полном  объеме. </w:t>
      </w:r>
    </w:p>
    <w:p w:rsidR="008D6926" w:rsidRPr="009C4C62" w:rsidRDefault="008D6926" w:rsidP="008D6926">
      <w:pPr>
        <w:ind w:firstLine="0"/>
        <w:jc w:val="both"/>
        <w:rPr>
          <w:bCs/>
          <w:sz w:val="22"/>
          <w:szCs w:val="22"/>
        </w:rPr>
      </w:pPr>
    </w:p>
    <w:p w:rsidR="008D6926" w:rsidRPr="009C4C62" w:rsidRDefault="005B137D" w:rsidP="005B137D">
      <w:pPr>
        <w:pStyle w:val="ConsPlusNormal"/>
        <w:ind w:left="720"/>
        <w:jc w:val="both"/>
        <w:rPr>
          <w:bCs/>
          <w:sz w:val="22"/>
          <w:szCs w:val="22"/>
        </w:rPr>
      </w:pPr>
      <w:r w:rsidRPr="009C4C62">
        <w:rPr>
          <w:b/>
          <w:sz w:val="22"/>
          <w:szCs w:val="22"/>
        </w:rPr>
        <w:t xml:space="preserve">2) Программное  мероприятие  - техническое сопровождение </w:t>
      </w:r>
      <w:proofErr w:type="gramStart"/>
      <w:r w:rsidRPr="009C4C62">
        <w:rPr>
          <w:b/>
          <w:sz w:val="22"/>
          <w:szCs w:val="22"/>
        </w:rPr>
        <w:t>ПО</w:t>
      </w:r>
      <w:proofErr w:type="gramEnd"/>
      <w:r w:rsidRPr="009C4C62">
        <w:rPr>
          <w:b/>
          <w:sz w:val="22"/>
          <w:szCs w:val="22"/>
        </w:rPr>
        <w:t xml:space="preserve">  «</w:t>
      </w:r>
      <w:proofErr w:type="gramStart"/>
      <w:r w:rsidRPr="009C4C62">
        <w:rPr>
          <w:b/>
          <w:sz w:val="22"/>
          <w:szCs w:val="22"/>
        </w:rPr>
        <w:t>Система</w:t>
      </w:r>
      <w:proofErr w:type="gramEnd"/>
      <w:r w:rsidRPr="009C4C62">
        <w:rPr>
          <w:b/>
          <w:sz w:val="22"/>
          <w:szCs w:val="22"/>
        </w:rPr>
        <w:t xml:space="preserve"> АРМ  муниципального образования»</w:t>
      </w:r>
    </w:p>
    <w:p w:rsidR="00B71FF0" w:rsidRPr="009C4C62" w:rsidRDefault="00B71FF0" w:rsidP="00B71FF0">
      <w:pPr>
        <w:tabs>
          <w:tab w:val="right" w:pos="0"/>
        </w:tabs>
        <w:ind w:firstLine="0"/>
        <w:contextualSpacing/>
        <w:jc w:val="both"/>
        <w:rPr>
          <w:sz w:val="22"/>
          <w:szCs w:val="22"/>
        </w:rPr>
      </w:pPr>
      <w:r w:rsidRPr="009C4C62">
        <w:rPr>
          <w:b/>
          <w:bCs/>
          <w:sz w:val="22"/>
          <w:szCs w:val="22"/>
        </w:rPr>
        <w:t xml:space="preserve">             </w:t>
      </w:r>
      <w:r w:rsidRPr="009C4C62">
        <w:rPr>
          <w:bCs/>
          <w:sz w:val="22"/>
          <w:szCs w:val="22"/>
        </w:rPr>
        <w:t>П</w:t>
      </w:r>
      <w:r w:rsidRPr="009C4C62">
        <w:rPr>
          <w:sz w:val="22"/>
          <w:szCs w:val="22"/>
        </w:rPr>
        <w:t xml:space="preserve">ри  запланированных  объемах  расходов  в  сумме  </w:t>
      </w:r>
      <w:r w:rsidRPr="009C4C62">
        <w:rPr>
          <w:bCs/>
          <w:sz w:val="22"/>
          <w:szCs w:val="22"/>
        </w:rPr>
        <w:t>5 131,95</w:t>
      </w:r>
      <w:r w:rsidRPr="009C4C62">
        <w:rPr>
          <w:b/>
          <w:bCs/>
          <w:sz w:val="15"/>
          <w:szCs w:val="15"/>
        </w:rPr>
        <w:t xml:space="preserve"> </w:t>
      </w:r>
      <w:r w:rsidRPr="009C4C62">
        <w:rPr>
          <w:sz w:val="22"/>
          <w:szCs w:val="22"/>
        </w:rPr>
        <w:t>рублей  в  1-м  полугодии 2019г.   расходование  бюджетных  средств  не  производилось.</w:t>
      </w:r>
    </w:p>
    <w:p w:rsidR="00B71FF0" w:rsidRPr="009C4C62" w:rsidRDefault="00B71FF0" w:rsidP="00B71FF0">
      <w:pPr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sz w:val="22"/>
          <w:szCs w:val="22"/>
        </w:rPr>
      </w:pPr>
      <w:r w:rsidRPr="009C4C62">
        <w:rPr>
          <w:sz w:val="22"/>
          <w:szCs w:val="22"/>
        </w:rPr>
        <w:t xml:space="preserve">             Как  и  в 2018 году,  оказание  услуг  обеспечивает  поставщик  услуг - ФБУ  «Научный центр правовой информации  при Минюсте РФ» (г. Москва)  по  договору   от  26.04.2019 № 26-д/АРМ-71ТП на сумму 4 620,78 рублей.</w:t>
      </w:r>
    </w:p>
    <w:p w:rsidR="00B71FF0" w:rsidRPr="009C4C62" w:rsidRDefault="00B71FF0" w:rsidP="00B71FF0">
      <w:pPr>
        <w:tabs>
          <w:tab w:val="right" w:pos="0"/>
        </w:tabs>
        <w:ind w:firstLine="0"/>
        <w:jc w:val="both"/>
        <w:rPr>
          <w:sz w:val="22"/>
          <w:szCs w:val="22"/>
        </w:rPr>
      </w:pPr>
      <w:r w:rsidRPr="009C4C62">
        <w:rPr>
          <w:sz w:val="22"/>
          <w:szCs w:val="22"/>
        </w:rPr>
        <w:t xml:space="preserve">            Согласно  отчету «Сведения об исполнении  бюджета»  (ф. 0503164) по  состоянию  на 01.07.2019г.  низкий  процент  освоения бюджетных  назначений  ГРБС  поясняет  длительностью сроков заключения муниципального контракта (контракт подписан  22.06.2019г.). </w:t>
      </w:r>
    </w:p>
    <w:p w:rsidR="00B71FF0" w:rsidRDefault="00B71FF0" w:rsidP="00363721">
      <w:pPr>
        <w:suppressAutoHyphens/>
        <w:autoSpaceDE w:val="0"/>
        <w:autoSpaceDN w:val="0"/>
        <w:adjustRightInd w:val="0"/>
        <w:ind w:right="1"/>
        <w:jc w:val="both"/>
        <w:rPr>
          <w:rFonts w:eastAsiaTheme="minorHAnsi"/>
          <w:sz w:val="24"/>
          <w:szCs w:val="24"/>
          <w:highlight w:val="white"/>
          <w:lang w:eastAsia="en-US"/>
        </w:rPr>
      </w:pPr>
    </w:p>
    <w:p w:rsidR="00504E51" w:rsidRPr="0057212F" w:rsidRDefault="00504E51" w:rsidP="006200DC">
      <w:pPr>
        <w:pStyle w:val="a3"/>
        <w:numPr>
          <w:ilvl w:val="0"/>
          <w:numId w:val="22"/>
        </w:numPr>
        <w:shd w:val="clear" w:color="auto" w:fill="FFFFFF"/>
        <w:ind w:left="2694" w:right="-6" w:hanging="426"/>
        <w:rPr>
          <w:b/>
          <w:bCs/>
          <w:i/>
          <w:sz w:val="24"/>
          <w:szCs w:val="24"/>
        </w:rPr>
      </w:pPr>
      <w:r>
        <w:rPr>
          <w:b/>
          <w:bCs/>
          <w:sz w:val="22"/>
          <w:szCs w:val="22"/>
        </w:rPr>
        <w:t xml:space="preserve">Исполнитель </w:t>
      </w:r>
      <w:r w:rsidRPr="000D448C">
        <w:rPr>
          <w:b/>
          <w:bCs/>
          <w:sz w:val="22"/>
          <w:szCs w:val="22"/>
        </w:rPr>
        <w:t xml:space="preserve">ГРБС – </w:t>
      </w:r>
      <w:r>
        <w:rPr>
          <w:b/>
          <w:bCs/>
          <w:sz w:val="22"/>
          <w:szCs w:val="22"/>
        </w:rPr>
        <w:t>районная  администрация</w:t>
      </w:r>
    </w:p>
    <w:p w:rsidR="0057212F" w:rsidRPr="00BB18E0" w:rsidRDefault="009C4C62" w:rsidP="0057212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18"/>
          <w:szCs w:val="18"/>
        </w:rPr>
      </w:pPr>
      <w:r w:rsidRPr="00BB18E0">
        <w:rPr>
          <w:sz w:val="18"/>
          <w:szCs w:val="18"/>
        </w:rPr>
        <w:t xml:space="preserve"> </w:t>
      </w:r>
      <w:r w:rsidR="0057212F" w:rsidRPr="00BB18E0">
        <w:rPr>
          <w:sz w:val="18"/>
          <w:szCs w:val="18"/>
        </w:rPr>
        <w:t>(в рублях)</w:t>
      </w:r>
    </w:p>
    <w:tbl>
      <w:tblPr>
        <w:tblStyle w:val="aa"/>
        <w:tblpPr w:leftFromText="180" w:rightFromText="180" w:vertAnchor="text" w:horzAnchor="page" w:tblpX="1220" w:tblpY="2"/>
        <w:tblW w:w="10065" w:type="dxa"/>
        <w:tblLayout w:type="fixed"/>
        <w:tblLook w:val="04A0" w:firstRow="1" w:lastRow="0" w:firstColumn="1" w:lastColumn="0" w:noHBand="0" w:noVBand="1"/>
      </w:tblPr>
      <w:tblGrid>
        <w:gridCol w:w="3369"/>
        <w:gridCol w:w="1596"/>
        <w:gridCol w:w="1557"/>
        <w:gridCol w:w="1275"/>
        <w:gridCol w:w="1134"/>
        <w:gridCol w:w="1134"/>
      </w:tblGrid>
      <w:tr w:rsidR="009C4C62" w:rsidRPr="00213867" w:rsidTr="009C4C62">
        <w:trPr>
          <w:trHeight w:val="132"/>
        </w:trPr>
        <w:tc>
          <w:tcPr>
            <w:tcW w:w="3369" w:type="dxa"/>
            <w:vMerge w:val="restart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  <w:r w:rsidRPr="00213867">
              <w:rPr>
                <w:sz w:val="17"/>
                <w:szCs w:val="17"/>
              </w:rPr>
              <w:t>Наименование ГРБС, получателя бюджетных средств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  <w:r w:rsidRPr="00213867">
              <w:rPr>
                <w:sz w:val="17"/>
                <w:szCs w:val="17"/>
              </w:rPr>
              <w:t>Утверждено первоначально (решение от 12.12.2017 № 251)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  <w:r w:rsidRPr="00213867">
              <w:rPr>
                <w:sz w:val="17"/>
                <w:szCs w:val="17"/>
              </w:rPr>
              <w:t>Ф. 0503127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9C4C62" w:rsidRPr="00213867" w:rsidRDefault="009C4C62" w:rsidP="001B354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  <w:r w:rsidRPr="00213867">
              <w:rPr>
                <w:sz w:val="17"/>
                <w:szCs w:val="17"/>
              </w:rPr>
              <w:t>Не освоено</w:t>
            </w:r>
          </w:p>
        </w:tc>
        <w:tc>
          <w:tcPr>
            <w:tcW w:w="1134" w:type="dxa"/>
            <w:vMerge w:val="restart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7"/>
                <w:szCs w:val="17"/>
              </w:rPr>
            </w:pPr>
            <w:r w:rsidRPr="00213867">
              <w:rPr>
                <w:sz w:val="17"/>
                <w:szCs w:val="17"/>
              </w:rPr>
              <w:t>Исполнение</w:t>
            </w:r>
          </w:p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7"/>
                <w:szCs w:val="17"/>
              </w:rPr>
            </w:pPr>
            <w:r w:rsidRPr="00213867">
              <w:rPr>
                <w:sz w:val="17"/>
                <w:szCs w:val="17"/>
              </w:rPr>
              <w:t>(%)</w:t>
            </w:r>
          </w:p>
        </w:tc>
      </w:tr>
      <w:tr w:rsidR="009C4C62" w:rsidRPr="00213867" w:rsidTr="009C4C62">
        <w:trPr>
          <w:trHeight w:val="97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hanging="70"/>
              <w:jc w:val="center"/>
              <w:textAlignment w:val="baseline"/>
              <w:rPr>
                <w:sz w:val="17"/>
                <w:szCs w:val="17"/>
              </w:rPr>
            </w:pPr>
            <w:r w:rsidRPr="00213867">
              <w:rPr>
                <w:sz w:val="17"/>
                <w:szCs w:val="17"/>
              </w:rPr>
              <w:t>уточненные бюджетные назначения (решение от 24.12.2018 № 407)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  <w:r w:rsidRPr="00213867">
              <w:rPr>
                <w:sz w:val="17"/>
                <w:szCs w:val="17"/>
              </w:rPr>
              <w:t>исполнено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4C62" w:rsidRPr="00213867" w:rsidRDefault="009C4C62" w:rsidP="001B3542">
            <w:pPr>
              <w:tabs>
                <w:tab w:val="left" w:pos="381"/>
              </w:tabs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17"/>
                <w:szCs w:val="17"/>
              </w:rPr>
            </w:pPr>
          </w:p>
        </w:tc>
      </w:tr>
      <w:tr w:rsidR="009C4C62" w:rsidRPr="00213867" w:rsidTr="009C4C62">
        <w:trPr>
          <w:trHeight w:val="235"/>
        </w:trPr>
        <w:tc>
          <w:tcPr>
            <w:tcW w:w="3369" w:type="dxa"/>
            <w:vAlign w:val="center"/>
          </w:tcPr>
          <w:p w:rsidR="009C4C62" w:rsidRPr="00213867" w:rsidRDefault="009C4C62" w:rsidP="001B3542">
            <w:pPr>
              <w:tabs>
                <w:tab w:val="left" w:pos="37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18"/>
                <w:szCs w:val="18"/>
              </w:rPr>
            </w:pPr>
            <w:r w:rsidRPr="00213867">
              <w:rPr>
                <w:b/>
                <w:sz w:val="18"/>
                <w:szCs w:val="18"/>
              </w:rPr>
              <w:t>Всего по  ГРБС - Администрация</w:t>
            </w:r>
          </w:p>
        </w:tc>
        <w:tc>
          <w:tcPr>
            <w:tcW w:w="1596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13867">
              <w:rPr>
                <w:b/>
                <w:sz w:val="18"/>
                <w:szCs w:val="18"/>
              </w:rPr>
              <w:t>24 329 600,00</w:t>
            </w:r>
          </w:p>
        </w:tc>
        <w:tc>
          <w:tcPr>
            <w:tcW w:w="1557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13867">
              <w:rPr>
                <w:b/>
                <w:sz w:val="18"/>
                <w:szCs w:val="18"/>
              </w:rPr>
              <w:t>24 487 747,00</w:t>
            </w:r>
          </w:p>
        </w:tc>
        <w:tc>
          <w:tcPr>
            <w:tcW w:w="1275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13867">
              <w:rPr>
                <w:b/>
                <w:sz w:val="18"/>
                <w:szCs w:val="18"/>
              </w:rPr>
              <w:t>24 361 905,16</w:t>
            </w:r>
          </w:p>
        </w:tc>
        <w:tc>
          <w:tcPr>
            <w:tcW w:w="1134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13867">
              <w:rPr>
                <w:b/>
                <w:sz w:val="18"/>
                <w:szCs w:val="18"/>
              </w:rPr>
              <w:t>125 841,84</w:t>
            </w:r>
          </w:p>
        </w:tc>
        <w:tc>
          <w:tcPr>
            <w:tcW w:w="1134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13867">
              <w:rPr>
                <w:b/>
                <w:sz w:val="18"/>
                <w:szCs w:val="18"/>
              </w:rPr>
              <w:t>99,5%</w:t>
            </w:r>
          </w:p>
        </w:tc>
      </w:tr>
      <w:tr w:rsidR="009C4C62" w:rsidRPr="00213867" w:rsidTr="009C4C62">
        <w:trPr>
          <w:trHeight w:val="235"/>
        </w:trPr>
        <w:tc>
          <w:tcPr>
            <w:tcW w:w="3369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13867">
              <w:rPr>
                <w:sz w:val="18"/>
                <w:szCs w:val="18"/>
              </w:rPr>
              <w:t xml:space="preserve">ПБС администрация, в </w:t>
            </w:r>
            <w:proofErr w:type="spellStart"/>
            <w:r w:rsidRPr="0021386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138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7 641 300,00</w:t>
            </w:r>
          </w:p>
        </w:tc>
        <w:tc>
          <w:tcPr>
            <w:tcW w:w="1557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7 351 050,0</w:t>
            </w:r>
          </w:p>
        </w:tc>
        <w:tc>
          <w:tcPr>
            <w:tcW w:w="1275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7 351 046,18</w:t>
            </w:r>
          </w:p>
        </w:tc>
        <w:tc>
          <w:tcPr>
            <w:tcW w:w="1134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3,82</w:t>
            </w:r>
          </w:p>
        </w:tc>
        <w:tc>
          <w:tcPr>
            <w:tcW w:w="1134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100,0%</w:t>
            </w:r>
          </w:p>
        </w:tc>
      </w:tr>
      <w:tr w:rsidR="009C4C62" w:rsidRPr="00213867" w:rsidTr="009C4C62">
        <w:trPr>
          <w:trHeight w:val="235"/>
        </w:trPr>
        <w:tc>
          <w:tcPr>
            <w:tcW w:w="3369" w:type="dxa"/>
            <w:vAlign w:val="center"/>
          </w:tcPr>
          <w:p w:rsidR="009C4C62" w:rsidRPr="00213867" w:rsidRDefault="009C4C62" w:rsidP="001B3542">
            <w:pPr>
              <w:ind w:left="342" w:firstLine="0"/>
              <w:contextualSpacing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 xml:space="preserve">     - МАУ «Редакция газеты «Нива»</w:t>
            </w:r>
          </w:p>
        </w:tc>
        <w:tc>
          <w:tcPr>
            <w:tcW w:w="1596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6 416 500,00</w:t>
            </w:r>
          </w:p>
        </w:tc>
        <w:tc>
          <w:tcPr>
            <w:tcW w:w="1557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6 648 920,00</w:t>
            </w:r>
          </w:p>
        </w:tc>
        <w:tc>
          <w:tcPr>
            <w:tcW w:w="1275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6 648 920,00</w:t>
            </w:r>
          </w:p>
        </w:tc>
        <w:tc>
          <w:tcPr>
            <w:tcW w:w="1134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100,0%</w:t>
            </w:r>
          </w:p>
        </w:tc>
      </w:tr>
      <w:tr w:rsidR="009C4C62" w:rsidRPr="00213867" w:rsidTr="009C4C62">
        <w:trPr>
          <w:trHeight w:val="235"/>
        </w:trPr>
        <w:tc>
          <w:tcPr>
            <w:tcW w:w="3369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13867">
              <w:rPr>
                <w:sz w:val="18"/>
                <w:szCs w:val="18"/>
              </w:rPr>
              <w:t>ПБС МКУ «МФЦ»</w:t>
            </w:r>
          </w:p>
        </w:tc>
        <w:tc>
          <w:tcPr>
            <w:tcW w:w="1596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12 054 500,00</w:t>
            </w:r>
          </w:p>
        </w:tc>
        <w:tc>
          <w:tcPr>
            <w:tcW w:w="1557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12 376 827,00</w:t>
            </w:r>
          </w:p>
        </w:tc>
        <w:tc>
          <w:tcPr>
            <w:tcW w:w="1275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12 344 324,18</w:t>
            </w:r>
          </w:p>
        </w:tc>
        <w:tc>
          <w:tcPr>
            <w:tcW w:w="1134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32 502,82</w:t>
            </w:r>
          </w:p>
        </w:tc>
        <w:tc>
          <w:tcPr>
            <w:tcW w:w="1134" w:type="dxa"/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99,7%</w:t>
            </w:r>
          </w:p>
        </w:tc>
      </w:tr>
      <w:tr w:rsidR="009C4C62" w:rsidRPr="00213867" w:rsidTr="009C4C62">
        <w:trPr>
          <w:trHeight w:val="23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C4C62" w:rsidRPr="00213867" w:rsidRDefault="009C4C62" w:rsidP="001B3542">
            <w:p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13867">
              <w:rPr>
                <w:sz w:val="18"/>
                <w:szCs w:val="18"/>
              </w:rPr>
              <w:t>ПБС МКУ «Архив»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4 633 800,00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4 759 870,00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4 666 534,8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93 335,20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4C62" w:rsidRPr="00213867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213867">
              <w:rPr>
                <w:sz w:val="18"/>
                <w:szCs w:val="18"/>
              </w:rPr>
              <w:t>98,0%</w:t>
            </w:r>
          </w:p>
        </w:tc>
      </w:tr>
    </w:tbl>
    <w:p w:rsidR="0057212F" w:rsidRPr="007F663E" w:rsidRDefault="0057212F" w:rsidP="0057212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lastRenderedPageBreak/>
        <w:t xml:space="preserve">       </w:t>
      </w:r>
      <w:r w:rsidR="00FC7AA3" w:rsidRPr="007F663E">
        <w:rPr>
          <w:sz w:val="22"/>
          <w:szCs w:val="22"/>
        </w:rPr>
        <w:t xml:space="preserve">  </w:t>
      </w:r>
      <w:proofErr w:type="gramStart"/>
      <w:r w:rsidRPr="007F663E">
        <w:rPr>
          <w:sz w:val="22"/>
          <w:szCs w:val="22"/>
        </w:rPr>
        <w:t xml:space="preserve">По данным отчета «Сведения об исполнении мероприятий в рамках целевых программ» </w:t>
      </w:r>
      <w:r w:rsidR="00FC7AA3" w:rsidRPr="007F663E">
        <w:rPr>
          <w:sz w:val="22"/>
          <w:szCs w:val="22"/>
        </w:rPr>
        <w:t xml:space="preserve">                </w:t>
      </w:r>
      <w:r w:rsidRPr="007F663E">
        <w:rPr>
          <w:sz w:val="22"/>
          <w:szCs w:val="22"/>
        </w:rPr>
        <w:t xml:space="preserve">(ф. 0503166) </w:t>
      </w:r>
      <w:r w:rsidR="007E4D04" w:rsidRPr="007F663E">
        <w:rPr>
          <w:sz w:val="22"/>
          <w:szCs w:val="22"/>
        </w:rPr>
        <w:t xml:space="preserve">в целом по ГРБС – администрации  </w:t>
      </w:r>
      <w:r w:rsidRPr="007F663E">
        <w:rPr>
          <w:sz w:val="22"/>
          <w:szCs w:val="22"/>
        </w:rPr>
        <w:t xml:space="preserve">экономия </w:t>
      </w:r>
      <w:r w:rsidR="007E4D04" w:rsidRPr="007F663E">
        <w:rPr>
          <w:sz w:val="22"/>
          <w:szCs w:val="22"/>
        </w:rPr>
        <w:t xml:space="preserve">бюджетных средств </w:t>
      </w:r>
      <w:r w:rsidRPr="007F663E">
        <w:rPr>
          <w:sz w:val="22"/>
          <w:szCs w:val="22"/>
        </w:rPr>
        <w:t xml:space="preserve">в сумме 125 841,84 рублей сложилась </w:t>
      </w:r>
      <w:r w:rsidR="007E4D04" w:rsidRPr="007F663E">
        <w:rPr>
          <w:sz w:val="22"/>
          <w:szCs w:val="22"/>
        </w:rPr>
        <w:t xml:space="preserve">по  исполнению </w:t>
      </w:r>
      <w:r w:rsidRPr="007F663E">
        <w:rPr>
          <w:sz w:val="22"/>
          <w:szCs w:val="22"/>
        </w:rPr>
        <w:t xml:space="preserve"> </w:t>
      </w:r>
      <w:r w:rsidRPr="007F663E">
        <w:rPr>
          <w:i/>
          <w:sz w:val="22"/>
          <w:szCs w:val="22"/>
        </w:rPr>
        <w:t>п</w:t>
      </w:r>
      <w:r w:rsidRPr="007F663E">
        <w:rPr>
          <w:i/>
          <w:sz w:val="22"/>
          <w:szCs w:val="22"/>
          <w:lang w:eastAsia="en-US"/>
        </w:rPr>
        <w:t>одпрограммы № 2 «О</w:t>
      </w:r>
      <w:r w:rsidRPr="007F663E">
        <w:rPr>
          <w:i/>
          <w:sz w:val="22"/>
          <w:szCs w:val="22"/>
        </w:rPr>
        <w:t>беспечение предоставления государственных и муниципальных услуг и развитие многофункционального центра в муниципальном образовании Кандалакшский район»,</w:t>
      </w:r>
      <w:r w:rsidRPr="007F663E">
        <w:rPr>
          <w:sz w:val="22"/>
          <w:szCs w:val="22"/>
        </w:rPr>
        <w:t xml:space="preserve"> в части реализации следующих мероприятий:</w:t>
      </w:r>
      <w:proofErr w:type="gramEnd"/>
    </w:p>
    <w:p w:rsidR="0057212F" w:rsidRPr="007F663E" w:rsidRDefault="0057212F" w:rsidP="00C22409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bCs/>
          <w:sz w:val="22"/>
          <w:szCs w:val="22"/>
        </w:rPr>
      </w:pPr>
      <w:r w:rsidRPr="007F663E">
        <w:rPr>
          <w:sz w:val="22"/>
          <w:szCs w:val="22"/>
        </w:rPr>
        <w:t>обеспечение деятельности МКУ «МФЦ» - не  освоено  бюджетных  сре</w:t>
      </w:r>
      <w:proofErr w:type="gramStart"/>
      <w:r w:rsidRPr="007F663E">
        <w:rPr>
          <w:sz w:val="22"/>
          <w:szCs w:val="22"/>
        </w:rPr>
        <w:t>дств   в с</w:t>
      </w:r>
      <w:proofErr w:type="gramEnd"/>
      <w:r w:rsidRPr="007F663E">
        <w:rPr>
          <w:sz w:val="22"/>
          <w:szCs w:val="22"/>
        </w:rPr>
        <w:t>умме 32 502,82 рублей</w:t>
      </w:r>
      <w:r w:rsidRPr="007F663E">
        <w:rPr>
          <w:bCs/>
          <w:sz w:val="22"/>
          <w:szCs w:val="22"/>
        </w:rPr>
        <w:t xml:space="preserve"> в связи с  тем, что оплата производилась   по </w:t>
      </w:r>
      <w:r w:rsidR="007E4D04" w:rsidRPr="007F663E">
        <w:rPr>
          <w:bCs/>
          <w:sz w:val="22"/>
          <w:szCs w:val="22"/>
        </w:rPr>
        <w:t>«</w:t>
      </w:r>
      <w:r w:rsidRPr="007F663E">
        <w:rPr>
          <w:bCs/>
          <w:sz w:val="22"/>
          <w:szCs w:val="22"/>
        </w:rPr>
        <w:t>факту</w:t>
      </w:r>
      <w:r w:rsidR="007E4D04" w:rsidRPr="007F663E">
        <w:rPr>
          <w:bCs/>
          <w:sz w:val="22"/>
          <w:szCs w:val="22"/>
        </w:rPr>
        <w:t>»</w:t>
      </w:r>
      <w:r w:rsidRPr="007F663E">
        <w:rPr>
          <w:bCs/>
          <w:sz w:val="22"/>
          <w:szCs w:val="22"/>
        </w:rPr>
        <w:t xml:space="preserve"> поставки товаров, работ, услуг;</w:t>
      </w:r>
    </w:p>
    <w:p w:rsidR="0057212F" w:rsidRPr="007F663E" w:rsidRDefault="0057212F" w:rsidP="00C2240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bCs/>
          <w:sz w:val="22"/>
          <w:szCs w:val="22"/>
        </w:rPr>
      </w:pPr>
      <w:r w:rsidRPr="007F663E">
        <w:rPr>
          <w:bCs/>
          <w:sz w:val="22"/>
          <w:szCs w:val="22"/>
        </w:rPr>
        <w:t>обеспечение деятельности МКУ «Архив» - не  освоено  бюджетных  сре</w:t>
      </w:r>
      <w:proofErr w:type="gramStart"/>
      <w:r w:rsidRPr="007F663E">
        <w:rPr>
          <w:bCs/>
          <w:sz w:val="22"/>
          <w:szCs w:val="22"/>
        </w:rPr>
        <w:t>дств в с</w:t>
      </w:r>
      <w:proofErr w:type="gramEnd"/>
      <w:r w:rsidRPr="007F663E">
        <w:rPr>
          <w:bCs/>
          <w:sz w:val="22"/>
          <w:szCs w:val="22"/>
        </w:rPr>
        <w:t>умме          93 3335,20 рублей (пояснения не представлены).</w:t>
      </w:r>
    </w:p>
    <w:p w:rsidR="00F929F9" w:rsidRPr="007F663E" w:rsidRDefault="00F929F9" w:rsidP="00F929F9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</w:p>
    <w:p w:rsidR="00AF7CDF" w:rsidRPr="007F663E" w:rsidRDefault="00AF7CDF" w:rsidP="00AF7CDF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  <w:r w:rsidRPr="007F663E">
        <w:rPr>
          <w:bCs/>
          <w:sz w:val="22"/>
          <w:szCs w:val="22"/>
        </w:rPr>
        <w:t>Финансирование  программных  мероприятий</w:t>
      </w:r>
      <w:r w:rsidRPr="007F663E">
        <w:rPr>
          <w:sz w:val="22"/>
          <w:szCs w:val="22"/>
        </w:rPr>
        <w:t xml:space="preserve"> проводилось:</w:t>
      </w:r>
    </w:p>
    <w:p w:rsidR="00AF7CDF" w:rsidRPr="007F663E" w:rsidRDefault="00AF7CDF" w:rsidP="00AF7CDF">
      <w:pPr>
        <w:widowControl w:val="0"/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sz w:val="22"/>
          <w:szCs w:val="22"/>
        </w:rPr>
      </w:pPr>
      <w:r w:rsidRPr="007F663E">
        <w:rPr>
          <w:bCs/>
          <w:sz w:val="22"/>
          <w:szCs w:val="22"/>
        </w:rPr>
        <w:t xml:space="preserve">- в  отношении </w:t>
      </w:r>
      <w:r w:rsidR="007E4D04" w:rsidRPr="007F663E">
        <w:rPr>
          <w:bCs/>
          <w:sz w:val="22"/>
          <w:szCs w:val="22"/>
        </w:rPr>
        <w:t xml:space="preserve">получателей  бюджетных  средств  - </w:t>
      </w:r>
      <w:r w:rsidRPr="007F663E">
        <w:rPr>
          <w:sz w:val="22"/>
          <w:szCs w:val="22"/>
        </w:rPr>
        <w:t>МКУ «МФЦ» и МКУ «Архив» по  бюджетным  сметам   на  содержание казенных учреждений;</w:t>
      </w:r>
    </w:p>
    <w:p w:rsidR="00AF7CDF" w:rsidRPr="007F663E" w:rsidRDefault="00AF7CDF" w:rsidP="00AF7CDF">
      <w:pPr>
        <w:widowControl w:val="0"/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bCs/>
          <w:sz w:val="22"/>
          <w:szCs w:val="22"/>
        </w:rPr>
      </w:pPr>
      <w:r w:rsidRPr="007F663E">
        <w:rPr>
          <w:sz w:val="22"/>
          <w:szCs w:val="22"/>
        </w:rPr>
        <w:t xml:space="preserve">-   в  отношении  МАУ «Редакция газеты «Нива» в форме  субсидии  на  финансовое  обеспечение утвержденного  муниципального  задания. </w:t>
      </w:r>
    </w:p>
    <w:p w:rsidR="00F929F9" w:rsidRPr="007F663E" w:rsidRDefault="00F929F9" w:rsidP="00F929F9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  <w:r w:rsidRPr="007F663E">
        <w:rPr>
          <w:bCs/>
          <w:sz w:val="22"/>
          <w:szCs w:val="22"/>
        </w:rPr>
        <w:t xml:space="preserve">В  рамках  проверки   муниципальной  программы,  проверка  исполнения  программных  мероприятий  проводилась  только в отношении  исполнителя -   </w:t>
      </w:r>
      <w:r w:rsidR="007E4D04" w:rsidRPr="007F663E">
        <w:rPr>
          <w:bCs/>
          <w:sz w:val="22"/>
          <w:szCs w:val="22"/>
        </w:rPr>
        <w:t>администрации,  как  получателя  бюджетных  средств.</w:t>
      </w:r>
      <w:r w:rsidRPr="007F663E">
        <w:rPr>
          <w:bCs/>
          <w:sz w:val="22"/>
          <w:szCs w:val="22"/>
        </w:rPr>
        <w:t xml:space="preserve"> </w:t>
      </w:r>
    </w:p>
    <w:p w:rsidR="00504E51" w:rsidRPr="007F663E" w:rsidRDefault="00504E51" w:rsidP="00AF7CDF">
      <w:pPr>
        <w:shd w:val="clear" w:color="auto" w:fill="FFFFFF"/>
        <w:ind w:right="-6" w:firstLine="0"/>
        <w:rPr>
          <w:bCs/>
          <w:i/>
          <w:sz w:val="22"/>
          <w:szCs w:val="22"/>
        </w:rPr>
      </w:pPr>
    </w:p>
    <w:p w:rsidR="004D48DB" w:rsidRPr="007F663E" w:rsidRDefault="001371CE" w:rsidP="001371CE">
      <w:pPr>
        <w:shd w:val="clear" w:color="auto" w:fill="FFFFFF"/>
        <w:ind w:right="-6"/>
        <w:jc w:val="both"/>
        <w:rPr>
          <w:bCs/>
          <w:i/>
          <w:sz w:val="22"/>
          <w:szCs w:val="22"/>
        </w:rPr>
      </w:pPr>
      <w:r w:rsidRPr="007F663E">
        <w:rPr>
          <w:sz w:val="22"/>
          <w:szCs w:val="22"/>
          <w:shd w:val="clear" w:color="auto" w:fill="FFFFFF"/>
        </w:rPr>
        <w:t xml:space="preserve">Расходование бюджетных средств осуществлялось в соответствии с </w:t>
      </w:r>
      <w:r w:rsidRPr="007F663E">
        <w:rPr>
          <w:iCs/>
          <w:sz w:val="22"/>
          <w:szCs w:val="22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9440C" w:rsidRPr="007F663E" w:rsidRDefault="00E9440C" w:rsidP="00FD794B">
      <w:pPr>
        <w:tabs>
          <w:tab w:val="right" w:pos="0"/>
        </w:tabs>
        <w:ind w:firstLine="0"/>
        <w:jc w:val="both"/>
        <w:rPr>
          <w:color w:val="0070C0"/>
          <w:sz w:val="22"/>
          <w:szCs w:val="22"/>
        </w:rPr>
      </w:pPr>
    </w:p>
    <w:p w:rsidR="00FD794B" w:rsidRPr="007F663E" w:rsidRDefault="00475CB0" w:rsidP="00FD794B">
      <w:pPr>
        <w:tabs>
          <w:tab w:val="right" w:pos="0"/>
        </w:tabs>
        <w:ind w:firstLine="0"/>
        <w:jc w:val="both"/>
        <w:rPr>
          <w:sz w:val="22"/>
          <w:szCs w:val="22"/>
        </w:rPr>
      </w:pPr>
      <w:r w:rsidRPr="007F663E">
        <w:rPr>
          <w:color w:val="0070C0"/>
          <w:sz w:val="22"/>
          <w:szCs w:val="22"/>
        </w:rPr>
        <w:t xml:space="preserve">              </w:t>
      </w:r>
      <w:r w:rsidR="00FD794B" w:rsidRPr="007F663E">
        <w:rPr>
          <w:sz w:val="22"/>
          <w:szCs w:val="22"/>
        </w:rPr>
        <w:t xml:space="preserve">В рамках мероприятия </w:t>
      </w:r>
      <w:r w:rsidR="00410796" w:rsidRPr="007F663E">
        <w:rPr>
          <w:sz w:val="22"/>
          <w:szCs w:val="22"/>
        </w:rPr>
        <w:t>«</w:t>
      </w:r>
      <w:r w:rsidR="00FD794B" w:rsidRPr="007F663E">
        <w:rPr>
          <w:sz w:val="22"/>
          <w:szCs w:val="22"/>
        </w:rPr>
        <w:t>по обеспечению функционирования и поддержки информационно-коммуникационной инфраструктуры, информационной безопасности</w:t>
      </w:r>
      <w:r w:rsidR="00410796" w:rsidRPr="007F663E">
        <w:rPr>
          <w:sz w:val="22"/>
          <w:szCs w:val="22"/>
        </w:rPr>
        <w:t>»</w:t>
      </w:r>
      <w:r w:rsidR="00FD794B" w:rsidRPr="007F663E">
        <w:rPr>
          <w:color w:val="000000"/>
          <w:sz w:val="22"/>
          <w:szCs w:val="22"/>
        </w:rPr>
        <w:t xml:space="preserve"> бюджетные ассигнования </w:t>
      </w:r>
      <w:r w:rsidR="00FD794B" w:rsidRPr="007F663E">
        <w:rPr>
          <w:sz w:val="22"/>
          <w:szCs w:val="22"/>
        </w:rPr>
        <w:t xml:space="preserve">предусмотрены и </w:t>
      </w:r>
      <w:r w:rsidR="004E6A03" w:rsidRPr="007F663E">
        <w:rPr>
          <w:sz w:val="22"/>
          <w:szCs w:val="22"/>
        </w:rPr>
        <w:t>направлены</w:t>
      </w:r>
      <w:r w:rsidR="00FD794B" w:rsidRPr="007F663E">
        <w:rPr>
          <w:sz w:val="22"/>
          <w:szCs w:val="22"/>
        </w:rPr>
        <w:t>:</w:t>
      </w:r>
    </w:p>
    <w:p w:rsidR="00FD794B" w:rsidRPr="007F663E" w:rsidRDefault="004E6A03" w:rsidP="00D63502">
      <w:pPr>
        <w:pStyle w:val="a3"/>
        <w:numPr>
          <w:ilvl w:val="0"/>
          <w:numId w:val="28"/>
        </w:numPr>
        <w:tabs>
          <w:tab w:val="righ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7F663E">
        <w:rPr>
          <w:rFonts w:eastAsiaTheme="minorHAnsi"/>
          <w:sz w:val="22"/>
          <w:szCs w:val="22"/>
          <w:lang w:eastAsia="en-US"/>
        </w:rPr>
        <w:t xml:space="preserve">на </w:t>
      </w:r>
      <w:r w:rsidR="00FD794B" w:rsidRPr="007F663E">
        <w:rPr>
          <w:rFonts w:eastAsiaTheme="minorHAnsi"/>
          <w:sz w:val="22"/>
          <w:szCs w:val="22"/>
          <w:lang w:eastAsia="en-US"/>
        </w:rPr>
        <w:t>закупку товаров, работ, услуг в сфере информационно-коммуникационных технологий,  в  том числе  по  поставщикам</w:t>
      </w:r>
      <w:r w:rsidR="00FD794B" w:rsidRPr="007F663E">
        <w:rPr>
          <w:sz w:val="22"/>
          <w:szCs w:val="22"/>
        </w:rPr>
        <w:t>:</w:t>
      </w:r>
    </w:p>
    <w:tbl>
      <w:tblPr>
        <w:tblStyle w:val="aa"/>
        <w:tblW w:w="9888" w:type="dxa"/>
        <w:tblInd w:w="-176" w:type="dxa"/>
        <w:tblLook w:val="04A0" w:firstRow="1" w:lastRow="0" w:firstColumn="1" w:lastColumn="0" w:noHBand="0" w:noVBand="1"/>
      </w:tblPr>
      <w:tblGrid>
        <w:gridCol w:w="2798"/>
        <w:gridCol w:w="2156"/>
        <w:gridCol w:w="3583"/>
        <w:gridCol w:w="1338"/>
        <w:gridCol w:w="13"/>
      </w:tblGrid>
      <w:tr w:rsidR="00107862" w:rsidRPr="00107862" w:rsidTr="007F663E">
        <w:trPr>
          <w:trHeight w:val="167"/>
        </w:trPr>
        <w:tc>
          <w:tcPr>
            <w:tcW w:w="9888" w:type="dxa"/>
            <w:gridSpan w:val="5"/>
            <w:vAlign w:val="center"/>
          </w:tcPr>
          <w:p w:rsidR="00107862" w:rsidRPr="00FD794B" w:rsidRDefault="00107862" w:rsidP="00107862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 xml:space="preserve">Договор, </w:t>
            </w:r>
            <w:r w:rsidRPr="00107862">
              <w:rPr>
                <w:sz w:val="18"/>
                <w:szCs w:val="18"/>
              </w:rPr>
              <w:t>муниципальный  контракт</w:t>
            </w:r>
          </w:p>
        </w:tc>
      </w:tr>
      <w:tr w:rsidR="00107862" w:rsidRPr="00107862" w:rsidTr="007F663E">
        <w:trPr>
          <w:gridAfter w:val="1"/>
          <w:wAfter w:w="8" w:type="dxa"/>
          <w:trHeight w:val="335"/>
        </w:trPr>
        <w:tc>
          <w:tcPr>
            <w:tcW w:w="2801" w:type="dxa"/>
            <w:vAlign w:val="center"/>
          </w:tcPr>
          <w:p w:rsidR="00107862" w:rsidRPr="00FD794B" w:rsidRDefault="00F5566F" w:rsidP="00F5566F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</w:p>
        </w:tc>
        <w:tc>
          <w:tcPr>
            <w:tcW w:w="2156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дата, номер</w:t>
            </w:r>
          </w:p>
        </w:tc>
        <w:tc>
          <w:tcPr>
            <w:tcW w:w="3585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107862">
              <w:rPr>
                <w:sz w:val="18"/>
                <w:szCs w:val="18"/>
              </w:rPr>
              <w:t>предмет</w:t>
            </w:r>
          </w:p>
        </w:tc>
        <w:tc>
          <w:tcPr>
            <w:tcW w:w="1338" w:type="dxa"/>
            <w:vAlign w:val="center"/>
          </w:tcPr>
          <w:p w:rsidR="00107862" w:rsidRPr="00107862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 xml:space="preserve">цена </w:t>
            </w:r>
          </w:p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(в рублях)</w:t>
            </w:r>
          </w:p>
        </w:tc>
      </w:tr>
      <w:tr w:rsidR="00107862" w:rsidRPr="00107862" w:rsidTr="007F663E">
        <w:trPr>
          <w:trHeight w:val="290"/>
        </w:trPr>
        <w:tc>
          <w:tcPr>
            <w:tcW w:w="9888" w:type="dxa"/>
            <w:gridSpan w:val="5"/>
          </w:tcPr>
          <w:p w:rsidR="00107862" w:rsidRPr="00475CB0" w:rsidRDefault="00107862" w:rsidP="00107862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475CB0">
              <w:rPr>
                <w:b/>
                <w:sz w:val="18"/>
                <w:szCs w:val="18"/>
              </w:rPr>
              <w:t xml:space="preserve">Другие расходы на увеличение стоимости материальных запасов </w:t>
            </w:r>
          </w:p>
        </w:tc>
      </w:tr>
      <w:tr w:rsidR="00107862" w:rsidRPr="00107862" w:rsidTr="007F663E">
        <w:trPr>
          <w:gridAfter w:val="1"/>
          <w:wAfter w:w="8" w:type="dxa"/>
          <w:trHeight w:val="715"/>
        </w:trPr>
        <w:tc>
          <w:tcPr>
            <w:tcW w:w="2801" w:type="dxa"/>
            <w:vMerge w:val="restart"/>
            <w:vAlign w:val="center"/>
          </w:tcPr>
          <w:p w:rsidR="00107862" w:rsidRPr="00FD794B" w:rsidRDefault="00107862" w:rsidP="0010786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ООО «</w:t>
            </w:r>
            <w:proofErr w:type="spellStart"/>
            <w:r w:rsidRPr="00FD794B">
              <w:rPr>
                <w:sz w:val="18"/>
                <w:szCs w:val="18"/>
              </w:rPr>
              <w:t>Информ</w:t>
            </w:r>
            <w:proofErr w:type="spellEnd"/>
            <w:r w:rsidRPr="00FD794B">
              <w:rPr>
                <w:sz w:val="18"/>
                <w:szCs w:val="18"/>
              </w:rPr>
              <w:t xml:space="preserve">-Технология Сервис» </w:t>
            </w:r>
          </w:p>
        </w:tc>
        <w:tc>
          <w:tcPr>
            <w:tcW w:w="2156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от 25.06.2018 № 0149300003518000108-0219007-01/221-к</w:t>
            </w:r>
          </w:p>
        </w:tc>
        <w:tc>
          <w:tcPr>
            <w:tcW w:w="3585" w:type="dxa"/>
            <w:vAlign w:val="center"/>
          </w:tcPr>
          <w:p w:rsidR="00107862" w:rsidRPr="00FD794B" w:rsidRDefault="00107862" w:rsidP="00107862">
            <w:pPr>
              <w:tabs>
                <w:tab w:val="right" w:pos="0"/>
              </w:tabs>
              <w:ind w:firstLine="0"/>
              <w:jc w:val="both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поставк</w:t>
            </w:r>
            <w:r w:rsidRPr="00107862">
              <w:rPr>
                <w:sz w:val="18"/>
                <w:szCs w:val="18"/>
              </w:rPr>
              <w:t>а</w:t>
            </w:r>
            <w:r w:rsidRPr="00FD794B">
              <w:rPr>
                <w:sz w:val="18"/>
                <w:szCs w:val="18"/>
              </w:rPr>
              <w:t xml:space="preserve"> средств защиты информации для защиты информации, составляющей </w:t>
            </w:r>
            <w:proofErr w:type="spellStart"/>
            <w:proofErr w:type="gramStart"/>
            <w:r w:rsidRPr="00FD794B">
              <w:rPr>
                <w:sz w:val="18"/>
                <w:szCs w:val="18"/>
              </w:rPr>
              <w:t>госу</w:t>
            </w:r>
            <w:proofErr w:type="spellEnd"/>
            <w:r w:rsidR="008A3B0A">
              <w:rPr>
                <w:sz w:val="18"/>
                <w:szCs w:val="18"/>
              </w:rPr>
              <w:t>-</w:t>
            </w:r>
            <w:r w:rsidRPr="00FD794B">
              <w:rPr>
                <w:sz w:val="18"/>
                <w:szCs w:val="18"/>
              </w:rPr>
              <w:t>дарственную</w:t>
            </w:r>
            <w:proofErr w:type="gramEnd"/>
            <w:r w:rsidRPr="00FD794B">
              <w:rPr>
                <w:sz w:val="18"/>
                <w:szCs w:val="18"/>
              </w:rPr>
              <w:t xml:space="preserve"> тайну</w:t>
            </w:r>
          </w:p>
        </w:tc>
        <w:tc>
          <w:tcPr>
            <w:tcW w:w="1338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163 509,51</w:t>
            </w:r>
          </w:p>
        </w:tc>
      </w:tr>
      <w:tr w:rsidR="00107862" w:rsidRPr="00107862" w:rsidTr="007F663E">
        <w:trPr>
          <w:gridAfter w:val="1"/>
          <w:wAfter w:w="8" w:type="dxa"/>
          <w:trHeight w:val="634"/>
        </w:trPr>
        <w:tc>
          <w:tcPr>
            <w:tcW w:w="2801" w:type="dxa"/>
            <w:vMerge/>
          </w:tcPr>
          <w:p w:rsidR="00107862" w:rsidRPr="00FD794B" w:rsidRDefault="00107862" w:rsidP="0010786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от 25.06.2018 № 0149300003518000109-0219007-01/220-к</w:t>
            </w:r>
          </w:p>
        </w:tc>
        <w:tc>
          <w:tcPr>
            <w:tcW w:w="3585" w:type="dxa"/>
            <w:vAlign w:val="center"/>
          </w:tcPr>
          <w:p w:rsidR="00107862" w:rsidRPr="00FD794B" w:rsidRDefault="00107862" w:rsidP="00107862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поставк</w:t>
            </w:r>
            <w:r w:rsidRPr="00107862">
              <w:rPr>
                <w:sz w:val="18"/>
                <w:szCs w:val="18"/>
              </w:rPr>
              <w:t>а</w:t>
            </w:r>
            <w:r w:rsidRPr="00FD794B">
              <w:rPr>
                <w:sz w:val="18"/>
                <w:szCs w:val="18"/>
              </w:rPr>
              <w:t xml:space="preserve"> картриджей с проведением специальной проверки для защиты </w:t>
            </w:r>
            <w:proofErr w:type="spellStart"/>
            <w:proofErr w:type="gramStart"/>
            <w:r w:rsidRPr="00FD794B">
              <w:rPr>
                <w:sz w:val="18"/>
                <w:szCs w:val="18"/>
              </w:rPr>
              <w:t>инфор</w:t>
            </w:r>
            <w:r w:rsidR="008A3B0A">
              <w:rPr>
                <w:sz w:val="18"/>
                <w:szCs w:val="18"/>
              </w:rPr>
              <w:t>-</w:t>
            </w:r>
            <w:r w:rsidRPr="00FD794B">
              <w:rPr>
                <w:sz w:val="18"/>
                <w:szCs w:val="18"/>
              </w:rPr>
              <w:t>мации</w:t>
            </w:r>
            <w:proofErr w:type="spellEnd"/>
            <w:proofErr w:type="gramEnd"/>
            <w:r w:rsidRPr="00FD794B">
              <w:rPr>
                <w:sz w:val="18"/>
                <w:szCs w:val="18"/>
              </w:rPr>
              <w:t>, составляющей государственную тайну</w:t>
            </w:r>
          </w:p>
        </w:tc>
        <w:tc>
          <w:tcPr>
            <w:tcW w:w="1338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12 382,37</w:t>
            </w:r>
          </w:p>
        </w:tc>
      </w:tr>
      <w:tr w:rsidR="00107862" w:rsidRPr="00107862" w:rsidTr="007F663E">
        <w:trPr>
          <w:gridAfter w:val="1"/>
          <w:wAfter w:w="8" w:type="dxa"/>
          <w:trHeight w:val="461"/>
        </w:trPr>
        <w:tc>
          <w:tcPr>
            <w:tcW w:w="2801" w:type="dxa"/>
            <w:vMerge/>
            <w:vAlign w:val="center"/>
          </w:tcPr>
          <w:p w:rsidR="00107862" w:rsidRPr="00FD794B" w:rsidRDefault="00107862" w:rsidP="00107862">
            <w:pPr>
              <w:tabs>
                <w:tab w:val="righ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от 11.12.2018 № 428-к</w:t>
            </w:r>
          </w:p>
        </w:tc>
        <w:tc>
          <w:tcPr>
            <w:tcW w:w="3585" w:type="dxa"/>
            <w:vAlign w:val="center"/>
          </w:tcPr>
          <w:p w:rsidR="00107862" w:rsidRPr="00FD794B" w:rsidRDefault="00107862" w:rsidP="00107862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поставк</w:t>
            </w:r>
            <w:r>
              <w:rPr>
                <w:sz w:val="18"/>
                <w:szCs w:val="18"/>
              </w:rPr>
              <w:t>а</w:t>
            </w:r>
            <w:r w:rsidRPr="00FD794B">
              <w:rPr>
                <w:sz w:val="18"/>
                <w:szCs w:val="18"/>
              </w:rPr>
              <w:t xml:space="preserve"> </w:t>
            </w:r>
            <w:proofErr w:type="spellStart"/>
            <w:r w:rsidRPr="00FD794B">
              <w:rPr>
                <w:sz w:val="18"/>
                <w:szCs w:val="18"/>
                <w:lang w:val="en-US"/>
              </w:rPr>
              <w:t>ssd</w:t>
            </w:r>
            <w:proofErr w:type="spellEnd"/>
            <w:r w:rsidRPr="00FD794B">
              <w:rPr>
                <w:sz w:val="18"/>
                <w:szCs w:val="18"/>
              </w:rPr>
              <w:t xml:space="preserve"> накопителей для нужд администрации </w:t>
            </w:r>
            <w:proofErr w:type="spellStart"/>
            <w:r w:rsidRPr="00FD794B">
              <w:rPr>
                <w:sz w:val="18"/>
                <w:szCs w:val="18"/>
              </w:rPr>
              <w:t>м.о</w:t>
            </w:r>
            <w:proofErr w:type="spellEnd"/>
            <w:r w:rsidRPr="00FD794B">
              <w:rPr>
                <w:sz w:val="18"/>
                <w:szCs w:val="18"/>
              </w:rPr>
              <w:t>. Кандалакшский район</w:t>
            </w:r>
          </w:p>
        </w:tc>
        <w:tc>
          <w:tcPr>
            <w:tcW w:w="1338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195 300,00</w:t>
            </w:r>
          </w:p>
        </w:tc>
      </w:tr>
      <w:tr w:rsidR="00107862" w:rsidRPr="00107862" w:rsidTr="007F663E">
        <w:trPr>
          <w:gridAfter w:val="1"/>
          <w:wAfter w:w="13" w:type="dxa"/>
          <w:trHeight w:val="281"/>
        </w:trPr>
        <w:tc>
          <w:tcPr>
            <w:tcW w:w="8542" w:type="dxa"/>
            <w:gridSpan w:val="3"/>
            <w:vAlign w:val="center"/>
          </w:tcPr>
          <w:p w:rsidR="00107862" w:rsidRPr="00FD794B" w:rsidRDefault="00107862" w:rsidP="00107862">
            <w:pPr>
              <w:tabs>
                <w:tab w:val="right" w:pos="0"/>
              </w:tabs>
              <w:ind w:firstLine="0"/>
              <w:jc w:val="right"/>
              <w:rPr>
                <w:b/>
                <w:sz w:val="18"/>
                <w:szCs w:val="18"/>
              </w:rPr>
            </w:pPr>
            <w:r w:rsidRPr="00FD794B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333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FD794B">
              <w:rPr>
                <w:b/>
                <w:sz w:val="18"/>
                <w:szCs w:val="18"/>
              </w:rPr>
              <w:t>371 191,88</w:t>
            </w:r>
          </w:p>
        </w:tc>
      </w:tr>
      <w:tr w:rsidR="00107862" w:rsidRPr="00107862" w:rsidTr="007F663E">
        <w:trPr>
          <w:trHeight w:val="167"/>
        </w:trPr>
        <w:tc>
          <w:tcPr>
            <w:tcW w:w="9888" w:type="dxa"/>
            <w:gridSpan w:val="5"/>
            <w:shd w:val="clear" w:color="auto" w:fill="F2F2F2" w:themeFill="background1" w:themeFillShade="F2"/>
          </w:tcPr>
          <w:p w:rsidR="00107862" w:rsidRPr="00475CB0" w:rsidRDefault="00107862" w:rsidP="00107862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475CB0">
              <w:rPr>
                <w:b/>
                <w:sz w:val="18"/>
                <w:szCs w:val="18"/>
              </w:rPr>
              <w:t xml:space="preserve">Прочие услуги в области информационных технологий </w:t>
            </w:r>
          </w:p>
        </w:tc>
      </w:tr>
      <w:tr w:rsidR="00107862" w:rsidRPr="00107862" w:rsidTr="007F663E">
        <w:trPr>
          <w:gridAfter w:val="1"/>
          <w:wAfter w:w="8" w:type="dxa"/>
          <w:trHeight w:val="656"/>
        </w:trPr>
        <w:tc>
          <w:tcPr>
            <w:tcW w:w="2801" w:type="dxa"/>
            <w:vMerge w:val="restart"/>
            <w:vAlign w:val="center"/>
          </w:tcPr>
          <w:p w:rsidR="00107862" w:rsidRDefault="00107862" w:rsidP="00FD794B">
            <w:pPr>
              <w:tabs>
                <w:tab w:val="right" w:pos="0"/>
              </w:tabs>
              <w:ind w:firstLine="0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ООО «</w:t>
            </w:r>
            <w:proofErr w:type="spellStart"/>
            <w:r w:rsidRPr="00FD794B">
              <w:rPr>
                <w:sz w:val="18"/>
                <w:szCs w:val="18"/>
              </w:rPr>
              <w:t>Информ</w:t>
            </w:r>
            <w:proofErr w:type="spellEnd"/>
            <w:r w:rsidRPr="00FD794B">
              <w:rPr>
                <w:sz w:val="18"/>
                <w:szCs w:val="18"/>
              </w:rPr>
              <w:t xml:space="preserve">-Технология Сервис» </w:t>
            </w:r>
          </w:p>
          <w:p w:rsidR="00107862" w:rsidRDefault="00107862" w:rsidP="00FD794B">
            <w:pPr>
              <w:tabs>
                <w:tab w:val="right" w:pos="0"/>
              </w:tabs>
              <w:ind w:firstLine="0"/>
              <w:rPr>
                <w:sz w:val="18"/>
                <w:szCs w:val="18"/>
              </w:rPr>
            </w:pPr>
          </w:p>
          <w:p w:rsidR="00107862" w:rsidRPr="00FD794B" w:rsidRDefault="00107862" w:rsidP="00FD794B">
            <w:pPr>
              <w:tabs>
                <w:tab w:val="right" w:pos="0"/>
              </w:tabs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от 25.06.2018 № 0149300003518000110-0219007-01/219-к</w:t>
            </w:r>
          </w:p>
        </w:tc>
        <w:tc>
          <w:tcPr>
            <w:tcW w:w="3585" w:type="dxa"/>
            <w:vAlign w:val="center"/>
          </w:tcPr>
          <w:p w:rsidR="00107862" w:rsidRPr="00FD794B" w:rsidRDefault="00107862" w:rsidP="008A3B0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оказание услуг по аттестации и контролю внедренных мер эффективности на объектах информатизации</w:t>
            </w:r>
          </w:p>
        </w:tc>
        <w:tc>
          <w:tcPr>
            <w:tcW w:w="1338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240 961,90</w:t>
            </w:r>
          </w:p>
        </w:tc>
      </w:tr>
      <w:tr w:rsidR="00107862" w:rsidRPr="00107862" w:rsidTr="007F663E">
        <w:trPr>
          <w:gridAfter w:val="1"/>
          <w:wAfter w:w="8" w:type="dxa"/>
          <w:trHeight w:val="254"/>
        </w:trPr>
        <w:tc>
          <w:tcPr>
            <w:tcW w:w="2801" w:type="dxa"/>
            <w:vMerge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от 04.09.2018 № 327-к</w:t>
            </w:r>
          </w:p>
        </w:tc>
        <w:tc>
          <w:tcPr>
            <w:tcW w:w="3585" w:type="dxa"/>
            <w:vAlign w:val="center"/>
          </w:tcPr>
          <w:p w:rsidR="00107862" w:rsidRPr="00FD794B" w:rsidRDefault="00107862" w:rsidP="008A3B0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 xml:space="preserve">оказание услуг по выявлению электронных устройств, предназначенных для </w:t>
            </w:r>
            <w:proofErr w:type="spellStart"/>
            <w:proofErr w:type="gramStart"/>
            <w:r w:rsidRPr="00FD794B">
              <w:rPr>
                <w:sz w:val="18"/>
                <w:szCs w:val="18"/>
              </w:rPr>
              <w:t>неглас</w:t>
            </w:r>
            <w:r w:rsidR="008A3B0A">
              <w:rPr>
                <w:sz w:val="18"/>
                <w:szCs w:val="18"/>
              </w:rPr>
              <w:t>-</w:t>
            </w:r>
            <w:r w:rsidRPr="00FD794B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FD794B">
              <w:rPr>
                <w:sz w:val="18"/>
                <w:szCs w:val="18"/>
              </w:rPr>
              <w:t xml:space="preserve"> получения информации в технических средствах</w:t>
            </w:r>
          </w:p>
        </w:tc>
        <w:tc>
          <w:tcPr>
            <w:tcW w:w="1338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28 640,04</w:t>
            </w:r>
          </w:p>
        </w:tc>
      </w:tr>
      <w:tr w:rsidR="00107862" w:rsidRPr="00107862" w:rsidTr="007F663E">
        <w:trPr>
          <w:gridAfter w:val="1"/>
          <w:wAfter w:w="8" w:type="dxa"/>
          <w:trHeight w:val="530"/>
        </w:trPr>
        <w:tc>
          <w:tcPr>
            <w:tcW w:w="2801" w:type="dxa"/>
            <w:vMerge w:val="restart"/>
            <w:vAlign w:val="center"/>
          </w:tcPr>
          <w:p w:rsidR="00107862" w:rsidRPr="00FD794B" w:rsidRDefault="00107862" w:rsidP="00107862">
            <w:pPr>
              <w:tabs>
                <w:tab w:val="right" w:pos="0"/>
              </w:tabs>
              <w:ind w:firstLine="0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ЗАО «Компьютер-</w:t>
            </w:r>
            <w:proofErr w:type="spellStart"/>
            <w:r w:rsidRPr="00FD794B">
              <w:rPr>
                <w:sz w:val="18"/>
                <w:szCs w:val="18"/>
              </w:rPr>
              <w:t>Маркет</w:t>
            </w:r>
            <w:proofErr w:type="spellEnd"/>
            <w:r w:rsidRPr="00FD794B">
              <w:rPr>
                <w:sz w:val="18"/>
                <w:szCs w:val="18"/>
              </w:rPr>
              <w:t xml:space="preserve">» </w:t>
            </w:r>
          </w:p>
          <w:p w:rsidR="00107862" w:rsidRPr="00FD794B" w:rsidRDefault="00107862" w:rsidP="00FD794B">
            <w:pPr>
              <w:tabs>
                <w:tab w:val="righ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8A3B0A" w:rsidRDefault="00107862" w:rsidP="008A3B0A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от 15.11.2018 № КМ-ЛЦВ-00182-1118/   390-</w:t>
            </w:r>
            <w:r w:rsidR="008A3B0A" w:rsidRPr="00FD794B">
              <w:rPr>
                <w:sz w:val="18"/>
                <w:szCs w:val="18"/>
              </w:rPr>
              <w:t xml:space="preserve"> </w:t>
            </w:r>
            <w:r w:rsidR="008A3B0A">
              <w:rPr>
                <w:sz w:val="18"/>
                <w:szCs w:val="18"/>
              </w:rPr>
              <w:t>д</w:t>
            </w:r>
          </w:p>
          <w:p w:rsidR="00107862" w:rsidRPr="00FD794B" w:rsidRDefault="00BA3581" w:rsidP="008A3B0A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A3B0A" w:rsidRPr="00FD794B">
              <w:rPr>
                <w:sz w:val="18"/>
                <w:szCs w:val="18"/>
              </w:rPr>
              <w:t>лицензионный договор</w:t>
            </w:r>
            <w:proofErr w:type="gramStart"/>
            <w:r w:rsidR="008A3B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  <w:r w:rsidR="00107862" w:rsidRPr="00FD794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585" w:type="dxa"/>
            <w:vAlign w:val="center"/>
          </w:tcPr>
          <w:p w:rsidR="00107862" w:rsidRPr="00FD794B" w:rsidRDefault="00107862" w:rsidP="00BA3581">
            <w:pPr>
              <w:tabs>
                <w:tab w:val="right" w:pos="0"/>
              </w:tabs>
              <w:ind w:firstLine="0"/>
              <w:jc w:val="both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 xml:space="preserve">неисключительные (ограниченные) права на </w:t>
            </w:r>
            <w:r w:rsidR="008A3B0A">
              <w:rPr>
                <w:sz w:val="18"/>
                <w:szCs w:val="18"/>
              </w:rPr>
              <w:t xml:space="preserve">пользование </w:t>
            </w:r>
            <w:r w:rsidRPr="00FD794B">
              <w:rPr>
                <w:sz w:val="18"/>
                <w:szCs w:val="18"/>
              </w:rPr>
              <w:t>Программны</w:t>
            </w:r>
            <w:r w:rsidR="008A3B0A">
              <w:rPr>
                <w:sz w:val="18"/>
                <w:szCs w:val="18"/>
              </w:rPr>
              <w:t>м</w:t>
            </w:r>
            <w:r w:rsidRPr="00FD794B">
              <w:rPr>
                <w:sz w:val="18"/>
                <w:szCs w:val="18"/>
              </w:rPr>
              <w:t xml:space="preserve"> </w:t>
            </w:r>
            <w:r w:rsidR="008A3B0A">
              <w:rPr>
                <w:sz w:val="18"/>
                <w:szCs w:val="18"/>
              </w:rPr>
              <w:t>проду</w:t>
            </w:r>
            <w:r w:rsidR="00BA3581">
              <w:rPr>
                <w:sz w:val="18"/>
                <w:szCs w:val="18"/>
              </w:rPr>
              <w:t>ктом</w:t>
            </w:r>
          </w:p>
        </w:tc>
        <w:tc>
          <w:tcPr>
            <w:tcW w:w="1338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1 950,00</w:t>
            </w:r>
          </w:p>
        </w:tc>
      </w:tr>
      <w:tr w:rsidR="00107862" w:rsidRPr="00107862" w:rsidTr="007F663E">
        <w:trPr>
          <w:gridAfter w:val="1"/>
          <w:wAfter w:w="8" w:type="dxa"/>
          <w:trHeight w:val="647"/>
        </w:trPr>
        <w:tc>
          <w:tcPr>
            <w:tcW w:w="2801" w:type="dxa"/>
            <w:vMerge/>
            <w:vAlign w:val="center"/>
          </w:tcPr>
          <w:p w:rsidR="00107862" w:rsidRPr="00FD794B" w:rsidRDefault="00107862" w:rsidP="00107862">
            <w:pPr>
              <w:tabs>
                <w:tab w:val="righ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107862" w:rsidRPr="00FD794B" w:rsidRDefault="00107862" w:rsidP="008A3B0A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 xml:space="preserve">от 15.11.2018 № КМ-РПР-00245-1118/391-д  </w:t>
            </w:r>
          </w:p>
        </w:tc>
        <w:tc>
          <w:tcPr>
            <w:tcW w:w="3585" w:type="dxa"/>
            <w:vAlign w:val="center"/>
          </w:tcPr>
          <w:p w:rsidR="00107862" w:rsidRPr="00873D63" w:rsidRDefault="008A3B0A" w:rsidP="008A3B0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</w:t>
            </w:r>
            <w:r w:rsidR="00107862" w:rsidRPr="00FD794B">
              <w:rPr>
                <w:sz w:val="18"/>
                <w:szCs w:val="18"/>
              </w:rPr>
              <w:t xml:space="preserve"> </w:t>
            </w:r>
            <w:proofErr w:type="gramStart"/>
            <w:r w:rsidR="00107862" w:rsidRPr="00FD794B">
              <w:rPr>
                <w:sz w:val="18"/>
                <w:szCs w:val="18"/>
              </w:rPr>
              <w:t>сертификата активации сервиса технического сопровождения продуктов</w:t>
            </w:r>
            <w:proofErr w:type="gramEnd"/>
            <w:r w:rsidR="00107862" w:rsidRPr="00FD794B">
              <w:rPr>
                <w:sz w:val="18"/>
                <w:szCs w:val="18"/>
              </w:rPr>
              <w:t xml:space="preserve"> </w:t>
            </w:r>
            <w:proofErr w:type="spellStart"/>
            <w:r w:rsidR="00107862" w:rsidRPr="00FD794B">
              <w:rPr>
                <w:sz w:val="18"/>
                <w:szCs w:val="18"/>
                <w:lang w:val="en-US"/>
              </w:rPr>
              <w:t>VipNet</w:t>
            </w:r>
            <w:proofErr w:type="spellEnd"/>
          </w:p>
        </w:tc>
        <w:tc>
          <w:tcPr>
            <w:tcW w:w="1338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FD794B">
              <w:rPr>
                <w:sz w:val="18"/>
                <w:szCs w:val="18"/>
              </w:rPr>
              <w:t>4 727,00</w:t>
            </w:r>
          </w:p>
        </w:tc>
      </w:tr>
      <w:tr w:rsidR="00107862" w:rsidRPr="00107862" w:rsidTr="007F663E">
        <w:trPr>
          <w:gridAfter w:val="1"/>
          <w:wAfter w:w="13" w:type="dxa"/>
          <w:trHeight w:val="167"/>
        </w:trPr>
        <w:tc>
          <w:tcPr>
            <w:tcW w:w="8542" w:type="dxa"/>
            <w:gridSpan w:val="3"/>
            <w:vAlign w:val="center"/>
          </w:tcPr>
          <w:p w:rsidR="00107862" w:rsidRPr="00FD794B" w:rsidRDefault="00107862" w:rsidP="00107862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b/>
                <w:sz w:val="18"/>
                <w:szCs w:val="18"/>
              </w:rPr>
            </w:pPr>
            <w:r w:rsidRPr="00FD794B">
              <w:rPr>
                <w:b/>
                <w:sz w:val="18"/>
                <w:szCs w:val="18"/>
              </w:rPr>
              <w:t>Итого</w:t>
            </w:r>
            <w:proofErr w:type="gramStart"/>
            <w:r w:rsidRPr="00FD794B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333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FD794B">
              <w:rPr>
                <w:b/>
                <w:sz w:val="18"/>
                <w:szCs w:val="18"/>
              </w:rPr>
              <w:t>276 278,94</w:t>
            </w:r>
          </w:p>
        </w:tc>
      </w:tr>
      <w:tr w:rsidR="00107862" w:rsidRPr="00107862" w:rsidTr="007F663E">
        <w:trPr>
          <w:gridAfter w:val="1"/>
          <w:wAfter w:w="13" w:type="dxa"/>
          <w:trHeight w:val="156"/>
        </w:trPr>
        <w:tc>
          <w:tcPr>
            <w:tcW w:w="8542" w:type="dxa"/>
            <w:gridSpan w:val="3"/>
            <w:vAlign w:val="center"/>
          </w:tcPr>
          <w:p w:rsidR="00107862" w:rsidRPr="00FD794B" w:rsidRDefault="00107862" w:rsidP="00107862">
            <w:pPr>
              <w:tabs>
                <w:tab w:val="right" w:pos="0"/>
              </w:tabs>
              <w:ind w:firstLine="0"/>
              <w:jc w:val="right"/>
              <w:rPr>
                <w:b/>
                <w:sz w:val="18"/>
                <w:szCs w:val="18"/>
              </w:rPr>
            </w:pPr>
            <w:r w:rsidRPr="00FD794B">
              <w:rPr>
                <w:b/>
                <w:sz w:val="18"/>
                <w:szCs w:val="18"/>
              </w:rPr>
              <w:t>Всего</w:t>
            </w:r>
            <w:proofErr w:type="gramStart"/>
            <w:r w:rsidRPr="00FD794B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333" w:type="dxa"/>
            <w:vAlign w:val="center"/>
          </w:tcPr>
          <w:p w:rsidR="00107862" w:rsidRPr="00FD794B" w:rsidRDefault="00107862" w:rsidP="00FD794B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FD794B">
              <w:rPr>
                <w:b/>
                <w:sz w:val="18"/>
                <w:szCs w:val="18"/>
              </w:rPr>
              <w:t>647 470,82</w:t>
            </w:r>
          </w:p>
        </w:tc>
      </w:tr>
    </w:tbl>
    <w:p w:rsidR="00BA3581" w:rsidRPr="00F5566F" w:rsidRDefault="00FD794B" w:rsidP="00801E7D">
      <w:pPr>
        <w:tabs>
          <w:tab w:val="right" w:pos="0"/>
        </w:tabs>
        <w:ind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FD794B">
        <w:rPr>
          <w:b/>
          <w:sz w:val="18"/>
          <w:szCs w:val="18"/>
        </w:rPr>
        <w:lastRenderedPageBreak/>
        <w:tab/>
      </w:r>
      <w:r w:rsidR="00BA3581">
        <w:rPr>
          <w:rFonts w:eastAsiaTheme="minorHAnsi"/>
          <w:bCs/>
          <w:sz w:val="22"/>
          <w:szCs w:val="22"/>
          <w:lang w:eastAsia="en-US"/>
        </w:rPr>
        <w:t xml:space="preserve"> По  состоянию  на 01.01.2019г. задолженность  по  договорам отсутствует.</w:t>
      </w:r>
    </w:p>
    <w:p w:rsidR="00BA3581" w:rsidRPr="009A0D80" w:rsidRDefault="00BA3581" w:rsidP="009A0D80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A0D80" w:rsidRPr="00D63502" w:rsidRDefault="004E6A03" w:rsidP="009A0D80">
      <w:pPr>
        <w:pStyle w:val="a3"/>
        <w:numPr>
          <w:ilvl w:val="0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9A0D80" w:rsidRPr="009A0D80">
        <w:rPr>
          <w:sz w:val="22"/>
          <w:szCs w:val="22"/>
        </w:rPr>
        <w:t>закупку товаров, работ и услуг для</w:t>
      </w:r>
      <w:r w:rsidR="009A0D80">
        <w:rPr>
          <w:sz w:val="22"/>
          <w:szCs w:val="22"/>
        </w:rPr>
        <w:t xml:space="preserve"> обеспечения муниципальных нужд</w:t>
      </w:r>
      <w:r w:rsidR="009A0D80" w:rsidRPr="009A0D80">
        <w:rPr>
          <w:sz w:val="22"/>
          <w:szCs w:val="22"/>
        </w:rPr>
        <w:t>, а именно:</w:t>
      </w:r>
    </w:p>
    <w:tbl>
      <w:tblPr>
        <w:tblStyle w:val="aa"/>
        <w:tblW w:w="100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2125"/>
        <w:gridCol w:w="3687"/>
        <w:gridCol w:w="1418"/>
      </w:tblGrid>
      <w:tr w:rsidR="009A0D80" w:rsidRPr="009A0D80" w:rsidTr="009C4C62">
        <w:tc>
          <w:tcPr>
            <w:tcW w:w="10037" w:type="dxa"/>
            <w:gridSpan w:val="4"/>
            <w:vAlign w:val="center"/>
          </w:tcPr>
          <w:p w:rsidR="009A0D80" w:rsidRPr="009A0D80" w:rsidRDefault="009A0D80" w:rsidP="009A0D80">
            <w:pPr>
              <w:tabs>
                <w:tab w:val="right" w:pos="0"/>
                <w:tab w:val="center" w:pos="4153"/>
                <w:tab w:val="right" w:pos="8306"/>
              </w:tabs>
              <w:ind w:firstLine="0"/>
              <w:jc w:val="center"/>
              <w:rPr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>Контракт (договор)</w:t>
            </w:r>
          </w:p>
        </w:tc>
      </w:tr>
      <w:tr w:rsidR="009A0D80" w:rsidRPr="009A0D80" w:rsidTr="009C4C62">
        <w:tc>
          <w:tcPr>
            <w:tcW w:w="2807" w:type="dxa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>Контрагент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>дата, номер</w:t>
            </w:r>
          </w:p>
        </w:tc>
        <w:tc>
          <w:tcPr>
            <w:tcW w:w="3687" w:type="dxa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107862">
              <w:rPr>
                <w:sz w:val="18"/>
                <w:szCs w:val="18"/>
              </w:rPr>
              <w:t>предмет</w:t>
            </w:r>
          </w:p>
        </w:tc>
        <w:tc>
          <w:tcPr>
            <w:tcW w:w="1418" w:type="dxa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 xml:space="preserve">цена </w:t>
            </w:r>
          </w:p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>(в рублях)</w:t>
            </w:r>
          </w:p>
        </w:tc>
      </w:tr>
      <w:tr w:rsidR="009A0D80" w:rsidRPr="009A0D80" w:rsidTr="009C4C62">
        <w:tc>
          <w:tcPr>
            <w:tcW w:w="10037" w:type="dxa"/>
            <w:gridSpan w:val="4"/>
          </w:tcPr>
          <w:p w:rsidR="009A0D80" w:rsidRPr="00475CB0" w:rsidRDefault="009A0D80" w:rsidP="009A0D80">
            <w:pPr>
              <w:tabs>
                <w:tab w:val="right" w:pos="0"/>
              </w:tabs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475CB0">
              <w:rPr>
                <w:b/>
                <w:sz w:val="18"/>
                <w:szCs w:val="18"/>
              </w:rPr>
              <w:t xml:space="preserve">Другие расходы на увеличение стоимости основных средств  </w:t>
            </w:r>
          </w:p>
        </w:tc>
      </w:tr>
      <w:tr w:rsidR="009A0D80" w:rsidRPr="009A0D80" w:rsidTr="009C4C62">
        <w:tc>
          <w:tcPr>
            <w:tcW w:w="2807" w:type="dxa"/>
            <w:vMerge w:val="restart"/>
            <w:vAlign w:val="center"/>
          </w:tcPr>
          <w:p w:rsidR="009A0D80" w:rsidRDefault="009A0D80" w:rsidP="009A0D80">
            <w:pPr>
              <w:tabs>
                <w:tab w:val="right" w:pos="0"/>
              </w:tabs>
              <w:ind w:firstLine="0"/>
              <w:rPr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>ООО «</w:t>
            </w:r>
            <w:proofErr w:type="spellStart"/>
            <w:r w:rsidRPr="009A0D80">
              <w:rPr>
                <w:sz w:val="18"/>
                <w:szCs w:val="18"/>
              </w:rPr>
              <w:t>Информ</w:t>
            </w:r>
            <w:proofErr w:type="spellEnd"/>
            <w:r w:rsidRPr="009A0D80">
              <w:rPr>
                <w:sz w:val="18"/>
                <w:szCs w:val="18"/>
              </w:rPr>
              <w:t xml:space="preserve">-Технология Сервис» </w:t>
            </w:r>
          </w:p>
          <w:p w:rsidR="009A0D80" w:rsidRPr="009A0D80" w:rsidRDefault="009A0D80" w:rsidP="009A0D80">
            <w:pPr>
              <w:tabs>
                <w:tab w:val="righ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>от 02.11.2018 0149300003518000245-219007-01/384-к</w:t>
            </w:r>
          </w:p>
        </w:tc>
        <w:tc>
          <w:tcPr>
            <w:tcW w:w="3687" w:type="dxa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 w:rsidRPr="009A0D80">
              <w:rPr>
                <w:sz w:val="18"/>
                <w:szCs w:val="18"/>
              </w:rPr>
              <w:t>ставк</w:t>
            </w:r>
            <w:r>
              <w:rPr>
                <w:sz w:val="18"/>
                <w:szCs w:val="18"/>
              </w:rPr>
              <w:t>а</w:t>
            </w:r>
            <w:r w:rsidRPr="009A0D80">
              <w:rPr>
                <w:sz w:val="18"/>
                <w:szCs w:val="18"/>
              </w:rPr>
              <w:t xml:space="preserve"> фотоаппарата с проведением </w:t>
            </w:r>
            <w:proofErr w:type="spellStart"/>
            <w:proofErr w:type="gramStart"/>
            <w:r w:rsidRPr="009A0D80">
              <w:rPr>
                <w:sz w:val="18"/>
                <w:szCs w:val="18"/>
              </w:rPr>
              <w:t>спе</w:t>
            </w:r>
            <w:r>
              <w:rPr>
                <w:sz w:val="18"/>
                <w:szCs w:val="18"/>
              </w:rPr>
              <w:t>-</w:t>
            </w:r>
            <w:r w:rsidRPr="009A0D80">
              <w:rPr>
                <w:sz w:val="18"/>
                <w:szCs w:val="18"/>
              </w:rPr>
              <w:t>циальной</w:t>
            </w:r>
            <w:proofErr w:type="spellEnd"/>
            <w:proofErr w:type="gramEnd"/>
            <w:r w:rsidRPr="009A0D80">
              <w:rPr>
                <w:sz w:val="18"/>
                <w:szCs w:val="18"/>
              </w:rPr>
              <w:t xml:space="preserve"> проверку и специальных </w:t>
            </w:r>
            <w:proofErr w:type="spellStart"/>
            <w:r w:rsidRPr="009A0D80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>-</w:t>
            </w:r>
            <w:r w:rsidRPr="009A0D80">
              <w:rPr>
                <w:sz w:val="18"/>
                <w:szCs w:val="18"/>
              </w:rPr>
              <w:t>дований</w:t>
            </w:r>
            <w:proofErr w:type="spellEnd"/>
            <w:r w:rsidRPr="009A0D80">
              <w:rPr>
                <w:sz w:val="18"/>
                <w:szCs w:val="18"/>
              </w:rPr>
              <w:t xml:space="preserve"> для защиты сведений составляю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9A0D80">
              <w:rPr>
                <w:sz w:val="18"/>
                <w:szCs w:val="18"/>
              </w:rPr>
              <w:t>щих</w:t>
            </w:r>
            <w:proofErr w:type="spellEnd"/>
            <w:r w:rsidRPr="009A0D80">
              <w:rPr>
                <w:sz w:val="18"/>
                <w:szCs w:val="18"/>
              </w:rPr>
              <w:t xml:space="preserve"> государственную тайну</w:t>
            </w:r>
          </w:p>
        </w:tc>
        <w:tc>
          <w:tcPr>
            <w:tcW w:w="1418" w:type="dxa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>26 671,67</w:t>
            </w:r>
          </w:p>
        </w:tc>
      </w:tr>
      <w:tr w:rsidR="009A0D80" w:rsidRPr="009A0D80" w:rsidTr="009C4C62">
        <w:tc>
          <w:tcPr>
            <w:tcW w:w="2807" w:type="dxa"/>
            <w:vMerge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9A0D80" w:rsidRPr="009A0D80" w:rsidRDefault="009A0D80" w:rsidP="009A0D80">
            <w:pPr>
              <w:tabs>
                <w:tab w:val="right" w:pos="-101"/>
              </w:tabs>
              <w:ind w:right="-111" w:hanging="101"/>
              <w:jc w:val="center"/>
              <w:rPr>
                <w:color w:val="FF0000"/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>от 13.06.2018 0149300003518000092-0219007-02/213-к</w:t>
            </w:r>
          </w:p>
        </w:tc>
        <w:tc>
          <w:tcPr>
            <w:tcW w:w="3687" w:type="dxa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both"/>
              <w:rPr>
                <w:color w:val="FF0000"/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 xml:space="preserve"> поставк</w:t>
            </w:r>
            <w:r>
              <w:rPr>
                <w:sz w:val="18"/>
                <w:szCs w:val="18"/>
              </w:rPr>
              <w:t>а</w:t>
            </w:r>
            <w:r w:rsidRPr="009A0D80">
              <w:rPr>
                <w:sz w:val="18"/>
                <w:szCs w:val="18"/>
              </w:rPr>
              <w:t xml:space="preserve"> шредера с проведением </w:t>
            </w:r>
            <w:proofErr w:type="spellStart"/>
            <w:proofErr w:type="gramStart"/>
            <w:r w:rsidRPr="009A0D80">
              <w:rPr>
                <w:sz w:val="18"/>
                <w:szCs w:val="18"/>
              </w:rPr>
              <w:t>спе</w:t>
            </w:r>
            <w:r>
              <w:rPr>
                <w:sz w:val="18"/>
                <w:szCs w:val="18"/>
              </w:rPr>
              <w:t>-</w:t>
            </w:r>
            <w:r w:rsidRPr="009A0D80">
              <w:rPr>
                <w:sz w:val="18"/>
                <w:szCs w:val="18"/>
              </w:rPr>
              <w:t>циальной</w:t>
            </w:r>
            <w:proofErr w:type="spellEnd"/>
            <w:proofErr w:type="gramEnd"/>
            <w:r w:rsidRPr="009A0D80">
              <w:rPr>
                <w:sz w:val="18"/>
                <w:szCs w:val="18"/>
              </w:rPr>
              <w:t xml:space="preserve"> проверку и специальных </w:t>
            </w:r>
            <w:proofErr w:type="spellStart"/>
            <w:r w:rsidRPr="009A0D80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>-</w:t>
            </w:r>
            <w:r w:rsidRPr="009A0D80">
              <w:rPr>
                <w:sz w:val="18"/>
                <w:szCs w:val="18"/>
              </w:rPr>
              <w:t>дований</w:t>
            </w:r>
            <w:proofErr w:type="spellEnd"/>
            <w:r w:rsidRPr="009A0D80">
              <w:rPr>
                <w:sz w:val="18"/>
                <w:szCs w:val="18"/>
              </w:rPr>
              <w:t xml:space="preserve"> для защиты сведений составляю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9A0D80">
              <w:rPr>
                <w:sz w:val="18"/>
                <w:szCs w:val="18"/>
              </w:rPr>
              <w:t>щих</w:t>
            </w:r>
            <w:proofErr w:type="spellEnd"/>
            <w:r w:rsidRPr="009A0D80">
              <w:rPr>
                <w:sz w:val="18"/>
                <w:szCs w:val="18"/>
              </w:rPr>
              <w:t xml:space="preserve"> государственную тайну</w:t>
            </w:r>
          </w:p>
        </w:tc>
        <w:tc>
          <w:tcPr>
            <w:tcW w:w="1418" w:type="dxa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9A0D80">
              <w:rPr>
                <w:sz w:val="18"/>
                <w:szCs w:val="18"/>
              </w:rPr>
              <w:t>27 983,69</w:t>
            </w:r>
          </w:p>
        </w:tc>
      </w:tr>
      <w:tr w:rsidR="009A0D80" w:rsidRPr="009A0D80" w:rsidTr="009C4C62">
        <w:tc>
          <w:tcPr>
            <w:tcW w:w="8619" w:type="dxa"/>
            <w:gridSpan w:val="3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right"/>
              <w:rPr>
                <w:b/>
                <w:sz w:val="18"/>
                <w:szCs w:val="18"/>
              </w:rPr>
            </w:pPr>
            <w:r w:rsidRPr="009A0D80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9A0D80" w:rsidRPr="009A0D80" w:rsidRDefault="009A0D80" w:rsidP="009A0D80">
            <w:pPr>
              <w:tabs>
                <w:tab w:val="right" w:pos="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9A0D80">
              <w:rPr>
                <w:b/>
                <w:sz w:val="18"/>
                <w:szCs w:val="18"/>
              </w:rPr>
              <w:t>54 655,36</w:t>
            </w:r>
          </w:p>
        </w:tc>
      </w:tr>
    </w:tbl>
    <w:p w:rsidR="00FD794B" w:rsidRPr="00F5566F" w:rsidRDefault="00FD794B" w:rsidP="00504E51">
      <w:pPr>
        <w:shd w:val="clear" w:color="auto" w:fill="FFFFFF"/>
        <w:ind w:right="-6"/>
        <w:rPr>
          <w:b/>
          <w:bCs/>
          <w:i/>
          <w:sz w:val="24"/>
          <w:szCs w:val="24"/>
        </w:rPr>
      </w:pPr>
    </w:p>
    <w:p w:rsidR="00BA3581" w:rsidRDefault="00BA3581" w:rsidP="005D6527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Расчеты  с  поставщиком</w:t>
      </w:r>
      <w:r w:rsidR="00821CF5">
        <w:rPr>
          <w:sz w:val="22"/>
          <w:szCs w:val="22"/>
        </w:rPr>
        <w:t xml:space="preserve"> произведены  в  полном  объеме.</w:t>
      </w:r>
    </w:p>
    <w:p w:rsidR="00FC7AA3" w:rsidRDefault="00FC7AA3" w:rsidP="00FC7AA3">
      <w:pPr>
        <w:widowControl w:val="0"/>
        <w:tabs>
          <w:tab w:val="left" w:pos="709"/>
        </w:tabs>
        <w:ind w:firstLine="0"/>
        <w:jc w:val="both"/>
        <w:rPr>
          <w:sz w:val="22"/>
          <w:szCs w:val="22"/>
        </w:rPr>
      </w:pPr>
    </w:p>
    <w:p w:rsidR="001B3542" w:rsidRDefault="00FC7AA3" w:rsidP="00475CB0">
      <w:pPr>
        <w:tabs>
          <w:tab w:val="right" w:pos="0"/>
        </w:tabs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C7AA3">
        <w:rPr>
          <w:b/>
          <w:sz w:val="22"/>
          <w:szCs w:val="22"/>
        </w:rPr>
        <w:t xml:space="preserve">Характеристика  расходов  </w:t>
      </w:r>
      <w:r>
        <w:rPr>
          <w:b/>
          <w:sz w:val="22"/>
          <w:szCs w:val="22"/>
        </w:rPr>
        <w:t>в целом по ГРБС</w:t>
      </w:r>
      <w:r w:rsidR="00475C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администрация </w:t>
      </w:r>
      <w:r w:rsidRPr="00FC7AA3">
        <w:rPr>
          <w:b/>
          <w:sz w:val="22"/>
          <w:szCs w:val="22"/>
        </w:rPr>
        <w:t xml:space="preserve">в  1-м полугодии  2019г. </w:t>
      </w:r>
      <w:r w:rsidR="00475CB0" w:rsidRPr="00AC0A13">
        <w:rPr>
          <w:sz w:val="22"/>
          <w:szCs w:val="22"/>
        </w:rPr>
        <w:t xml:space="preserve">               </w:t>
      </w:r>
      <w:r w:rsidR="00475CB0" w:rsidRPr="00475CB0">
        <w:rPr>
          <w:b/>
          <w:sz w:val="22"/>
          <w:szCs w:val="22"/>
        </w:rPr>
        <w:t>за  счет   средств  местного бюджета</w:t>
      </w:r>
      <w:r w:rsidRPr="00475CB0">
        <w:rPr>
          <w:b/>
          <w:sz w:val="22"/>
          <w:szCs w:val="22"/>
        </w:rPr>
        <w:t xml:space="preserve"> </w:t>
      </w:r>
    </w:p>
    <w:p w:rsidR="00FD794B" w:rsidRPr="00FC7AA3" w:rsidRDefault="00FC7AA3" w:rsidP="00FC7A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(в рублях)</w:t>
      </w:r>
    </w:p>
    <w:tbl>
      <w:tblPr>
        <w:tblStyle w:val="aa"/>
        <w:tblpPr w:leftFromText="180" w:rightFromText="180" w:vertAnchor="text" w:horzAnchor="page" w:tblpX="1543" w:tblpY="2"/>
        <w:tblW w:w="9879" w:type="dxa"/>
        <w:tblLayout w:type="fixed"/>
        <w:tblLook w:val="04A0" w:firstRow="1" w:lastRow="0" w:firstColumn="1" w:lastColumn="0" w:noHBand="0" w:noVBand="1"/>
      </w:tblPr>
      <w:tblGrid>
        <w:gridCol w:w="3427"/>
        <w:gridCol w:w="1740"/>
        <w:gridCol w:w="1339"/>
        <w:gridCol w:w="1273"/>
        <w:gridCol w:w="1272"/>
        <w:gridCol w:w="828"/>
      </w:tblGrid>
      <w:tr w:rsidR="009C4C62" w:rsidRPr="001B3542" w:rsidTr="009C4C62">
        <w:trPr>
          <w:trHeight w:val="148"/>
        </w:trPr>
        <w:tc>
          <w:tcPr>
            <w:tcW w:w="3427" w:type="dxa"/>
            <w:vMerge w:val="restart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  <w:r w:rsidRPr="001B3542">
              <w:rPr>
                <w:sz w:val="17"/>
                <w:szCs w:val="17"/>
              </w:rPr>
              <w:t>Наименование ГРБС, получателя бюджетных средств</w:t>
            </w:r>
          </w:p>
        </w:tc>
        <w:tc>
          <w:tcPr>
            <w:tcW w:w="1740" w:type="dxa"/>
            <w:vMerge w:val="restart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  <w:r w:rsidRPr="001B3542">
              <w:rPr>
                <w:sz w:val="17"/>
                <w:szCs w:val="17"/>
              </w:rPr>
              <w:t xml:space="preserve">Утверждено первоначально (решение от </w:t>
            </w:r>
            <w:r w:rsidRPr="001B3542">
              <w:rPr>
                <w:sz w:val="18"/>
                <w:szCs w:val="18"/>
              </w:rPr>
              <w:t>10.12.2018 № 399</w:t>
            </w:r>
            <w:r w:rsidRPr="001B3542">
              <w:rPr>
                <w:sz w:val="17"/>
                <w:szCs w:val="17"/>
              </w:rPr>
              <w:t>)</w:t>
            </w:r>
          </w:p>
        </w:tc>
        <w:tc>
          <w:tcPr>
            <w:tcW w:w="2612" w:type="dxa"/>
            <w:gridSpan w:val="2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  <w:r w:rsidRPr="001B3542">
              <w:rPr>
                <w:sz w:val="17"/>
                <w:szCs w:val="17"/>
              </w:rPr>
              <w:t>Ф. 0503127</w:t>
            </w:r>
          </w:p>
        </w:tc>
        <w:tc>
          <w:tcPr>
            <w:tcW w:w="1272" w:type="dxa"/>
            <w:vMerge w:val="restart"/>
            <w:vAlign w:val="center"/>
          </w:tcPr>
          <w:p w:rsidR="009C4C62" w:rsidRPr="001B3542" w:rsidRDefault="009C4C62" w:rsidP="001B354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  <w:r w:rsidRPr="001B3542">
              <w:rPr>
                <w:sz w:val="17"/>
                <w:szCs w:val="17"/>
              </w:rPr>
              <w:t>Не освоено</w:t>
            </w:r>
          </w:p>
        </w:tc>
        <w:tc>
          <w:tcPr>
            <w:tcW w:w="828" w:type="dxa"/>
            <w:vMerge w:val="restart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7"/>
                <w:szCs w:val="17"/>
              </w:rPr>
            </w:pPr>
            <w:r w:rsidRPr="001B3542">
              <w:rPr>
                <w:sz w:val="17"/>
                <w:szCs w:val="17"/>
              </w:rPr>
              <w:t>Исполнение</w:t>
            </w:r>
          </w:p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hanging="24"/>
              <w:jc w:val="center"/>
              <w:textAlignment w:val="baseline"/>
              <w:rPr>
                <w:sz w:val="17"/>
                <w:szCs w:val="17"/>
              </w:rPr>
            </w:pPr>
            <w:r w:rsidRPr="001B3542">
              <w:rPr>
                <w:sz w:val="17"/>
                <w:szCs w:val="17"/>
              </w:rPr>
              <w:t>(%)</w:t>
            </w:r>
          </w:p>
        </w:tc>
      </w:tr>
      <w:tr w:rsidR="009C4C62" w:rsidRPr="001B3542" w:rsidTr="009C4C62">
        <w:trPr>
          <w:trHeight w:val="109"/>
        </w:trPr>
        <w:tc>
          <w:tcPr>
            <w:tcW w:w="3427" w:type="dxa"/>
            <w:vMerge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740" w:type="dxa"/>
            <w:vMerge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339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hanging="70"/>
              <w:jc w:val="center"/>
              <w:textAlignment w:val="baseline"/>
              <w:rPr>
                <w:sz w:val="17"/>
                <w:szCs w:val="17"/>
              </w:rPr>
            </w:pPr>
            <w:r w:rsidRPr="001B3542">
              <w:rPr>
                <w:sz w:val="17"/>
                <w:szCs w:val="17"/>
              </w:rPr>
              <w:t>показатели СБР</w:t>
            </w:r>
          </w:p>
        </w:tc>
        <w:tc>
          <w:tcPr>
            <w:tcW w:w="1273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</w:t>
            </w:r>
            <w:r w:rsidRPr="001B3542">
              <w:rPr>
                <w:sz w:val="17"/>
                <w:szCs w:val="17"/>
              </w:rPr>
              <w:t>сполнено</w:t>
            </w:r>
          </w:p>
        </w:tc>
        <w:tc>
          <w:tcPr>
            <w:tcW w:w="1272" w:type="dxa"/>
            <w:vMerge/>
          </w:tcPr>
          <w:p w:rsidR="009C4C62" w:rsidRPr="001B3542" w:rsidRDefault="009C4C62" w:rsidP="001B3542">
            <w:pPr>
              <w:tabs>
                <w:tab w:val="left" w:pos="381"/>
              </w:tabs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828" w:type="dxa"/>
            <w:vMerge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17"/>
                <w:szCs w:val="17"/>
              </w:rPr>
            </w:pPr>
          </w:p>
        </w:tc>
      </w:tr>
      <w:tr w:rsidR="009C4C62" w:rsidRPr="001B3542" w:rsidTr="009C4C62">
        <w:trPr>
          <w:trHeight w:val="261"/>
        </w:trPr>
        <w:tc>
          <w:tcPr>
            <w:tcW w:w="3427" w:type="dxa"/>
            <w:vAlign w:val="center"/>
          </w:tcPr>
          <w:p w:rsidR="009C4C62" w:rsidRPr="001B3542" w:rsidRDefault="009C4C62" w:rsidP="001B3542">
            <w:pPr>
              <w:tabs>
                <w:tab w:val="left" w:pos="37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18"/>
                <w:szCs w:val="18"/>
              </w:rPr>
            </w:pPr>
            <w:r w:rsidRPr="00213867">
              <w:rPr>
                <w:b/>
                <w:sz w:val="18"/>
                <w:szCs w:val="18"/>
              </w:rPr>
              <w:t>Всего по  ГРБС - Администрация</w:t>
            </w:r>
          </w:p>
        </w:tc>
        <w:tc>
          <w:tcPr>
            <w:tcW w:w="1740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B3542">
              <w:rPr>
                <w:b/>
                <w:sz w:val="18"/>
                <w:szCs w:val="18"/>
              </w:rPr>
              <w:t>23 822 200,00</w:t>
            </w:r>
          </w:p>
        </w:tc>
        <w:tc>
          <w:tcPr>
            <w:tcW w:w="1339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B3542">
              <w:rPr>
                <w:b/>
                <w:sz w:val="18"/>
                <w:szCs w:val="18"/>
              </w:rPr>
              <w:t>23 782 600,00</w:t>
            </w:r>
          </w:p>
        </w:tc>
        <w:tc>
          <w:tcPr>
            <w:tcW w:w="1273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B3542">
              <w:rPr>
                <w:b/>
                <w:sz w:val="18"/>
                <w:szCs w:val="18"/>
              </w:rPr>
              <w:t>11 936 922,12</w:t>
            </w:r>
          </w:p>
        </w:tc>
        <w:tc>
          <w:tcPr>
            <w:tcW w:w="1272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B3542">
              <w:rPr>
                <w:b/>
                <w:sz w:val="18"/>
                <w:szCs w:val="18"/>
              </w:rPr>
              <w:t>11 845 677,88</w:t>
            </w:r>
          </w:p>
        </w:tc>
        <w:tc>
          <w:tcPr>
            <w:tcW w:w="828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B3542">
              <w:rPr>
                <w:b/>
                <w:sz w:val="18"/>
                <w:szCs w:val="18"/>
              </w:rPr>
              <w:t>50,2%</w:t>
            </w:r>
          </w:p>
        </w:tc>
      </w:tr>
      <w:tr w:rsidR="009C4C62" w:rsidRPr="001B3542" w:rsidTr="009C4C62">
        <w:trPr>
          <w:trHeight w:val="261"/>
        </w:trPr>
        <w:tc>
          <w:tcPr>
            <w:tcW w:w="3427" w:type="dxa"/>
            <w:vAlign w:val="center"/>
          </w:tcPr>
          <w:p w:rsidR="009C4C62" w:rsidRPr="001B3542" w:rsidRDefault="009C4C62" w:rsidP="00FC7AA3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  <w:r w:rsidRPr="001B3542">
              <w:rPr>
                <w:sz w:val="18"/>
                <w:szCs w:val="18"/>
              </w:rPr>
              <w:t xml:space="preserve">ПБС администрация, в </w:t>
            </w:r>
            <w:proofErr w:type="spellStart"/>
            <w:r w:rsidRPr="001B354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B35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7 102 900,00</w:t>
            </w:r>
          </w:p>
        </w:tc>
        <w:tc>
          <w:tcPr>
            <w:tcW w:w="1339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7 063 300,00</w:t>
            </w:r>
          </w:p>
        </w:tc>
        <w:tc>
          <w:tcPr>
            <w:tcW w:w="1273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3 112 395,92</w:t>
            </w:r>
          </w:p>
        </w:tc>
        <w:tc>
          <w:tcPr>
            <w:tcW w:w="1272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3 950 904,08</w:t>
            </w:r>
          </w:p>
        </w:tc>
        <w:tc>
          <w:tcPr>
            <w:tcW w:w="828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44,1%</w:t>
            </w:r>
          </w:p>
        </w:tc>
      </w:tr>
      <w:tr w:rsidR="009C4C62" w:rsidRPr="001B3542" w:rsidTr="009C4C62">
        <w:trPr>
          <w:trHeight w:val="261"/>
        </w:trPr>
        <w:tc>
          <w:tcPr>
            <w:tcW w:w="3427" w:type="dxa"/>
            <w:vAlign w:val="center"/>
          </w:tcPr>
          <w:p w:rsidR="009C4C62" w:rsidRPr="001B3542" w:rsidRDefault="009C4C62" w:rsidP="00FC7AA3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</w:t>
            </w:r>
            <w:r w:rsidRPr="001B3542">
              <w:rPr>
                <w:sz w:val="18"/>
                <w:szCs w:val="18"/>
              </w:rPr>
              <w:t>МАУ «Редакция газеты «Нива»</w:t>
            </w:r>
          </w:p>
        </w:tc>
        <w:tc>
          <w:tcPr>
            <w:tcW w:w="1740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6 421 100,00</w:t>
            </w:r>
          </w:p>
        </w:tc>
        <w:tc>
          <w:tcPr>
            <w:tcW w:w="1339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6 421 100,00</w:t>
            </w:r>
          </w:p>
        </w:tc>
        <w:tc>
          <w:tcPr>
            <w:tcW w:w="1273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2 974 199,84</w:t>
            </w:r>
          </w:p>
        </w:tc>
        <w:tc>
          <w:tcPr>
            <w:tcW w:w="1272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3 446 900,16</w:t>
            </w:r>
          </w:p>
        </w:tc>
        <w:tc>
          <w:tcPr>
            <w:tcW w:w="828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46,3%</w:t>
            </w:r>
          </w:p>
        </w:tc>
      </w:tr>
      <w:tr w:rsidR="009C4C62" w:rsidRPr="001B3542" w:rsidTr="009C4C62">
        <w:trPr>
          <w:trHeight w:val="261"/>
        </w:trPr>
        <w:tc>
          <w:tcPr>
            <w:tcW w:w="3427" w:type="dxa"/>
            <w:vAlign w:val="center"/>
          </w:tcPr>
          <w:p w:rsidR="009C4C62" w:rsidRPr="001B3542" w:rsidRDefault="009C4C62" w:rsidP="00FC7AA3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B3542">
              <w:rPr>
                <w:sz w:val="18"/>
                <w:szCs w:val="18"/>
              </w:rPr>
              <w:t>ПБС МКУ «МФЦ»</w:t>
            </w:r>
          </w:p>
        </w:tc>
        <w:tc>
          <w:tcPr>
            <w:tcW w:w="1740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11 984 100,00</w:t>
            </w:r>
          </w:p>
        </w:tc>
        <w:tc>
          <w:tcPr>
            <w:tcW w:w="1339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11 984 100,00</w:t>
            </w:r>
          </w:p>
        </w:tc>
        <w:tc>
          <w:tcPr>
            <w:tcW w:w="1273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6 561 164,06</w:t>
            </w:r>
          </w:p>
        </w:tc>
        <w:tc>
          <w:tcPr>
            <w:tcW w:w="1272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5 422 935,94</w:t>
            </w:r>
          </w:p>
        </w:tc>
        <w:tc>
          <w:tcPr>
            <w:tcW w:w="828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54,7%</w:t>
            </w:r>
          </w:p>
        </w:tc>
      </w:tr>
      <w:tr w:rsidR="009C4C62" w:rsidRPr="001B3542" w:rsidTr="009C4C62">
        <w:trPr>
          <w:trHeight w:val="261"/>
        </w:trPr>
        <w:tc>
          <w:tcPr>
            <w:tcW w:w="3427" w:type="dxa"/>
            <w:vAlign w:val="center"/>
          </w:tcPr>
          <w:p w:rsidR="009C4C62" w:rsidRPr="001B3542" w:rsidRDefault="009C4C62" w:rsidP="00FC7AA3">
            <w:p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B3542">
              <w:rPr>
                <w:sz w:val="18"/>
                <w:szCs w:val="18"/>
              </w:rPr>
              <w:t>ПБС МКУ «Архив»</w:t>
            </w:r>
          </w:p>
        </w:tc>
        <w:tc>
          <w:tcPr>
            <w:tcW w:w="1740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4 735 200,00</w:t>
            </w:r>
          </w:p>
        </w:tc>
        <w:tc>
          <w:tcPr>
            <w:tcW w:w="1339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4  735 200,00</w:t>
            </w:r>
          </w:p>
        </w:tc>
        <w:tc>
          <w:tcPr>
            <w:tcW w:w="1273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2 263 362,14</w:t>
            </w:r>
          </w:p>
        </w:tc>
        <w:tc>
          <w:tcPr>
            <w:tcW w:w="1272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2 471 837,86</w:t>
            </w:r>
          </w:p>
        </w:tc>
        <w:tc>
          <w:tcPr>
            <w:tcW w:w="828" w:type="dxa"/>
            <w:vAlign w:val="center"/>
          </w:tcPr>
          <w:p w:rsidR="009C4C62" w:rsidRPr="001B3542" w:rsidRDefault="009C4C62" w:rsidP="001B354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1B3542">
              <w:rPr>
                <w:sz w:val="18"/>
                <w:szCs w:val="18"/>
              </w:rPr>
              <w:t>47,8%</w:t>
            </w:r>
          </w:p>
        </w:tc>
      </w:tr>
    </w:tbl>
    <w:p w:rsidR="001B3542" w:rsidRDefault="001B3542" w:rsidP="001B3542">
      <w:pPr>
        <w:shd w:val="clear" w:color="auto" w:fill="FFFFFF"/>
        <w:ind w:right="-6" w:firstLine="0"/>
        <w:contextualSpacing/>
        <w:jc w:val="center"/>
        <w:rPr>
          <w:b/>
          <w:bCs/>
          <w:sz w:val="22"/>
          <w:szCs w:val="22"/>
        </w:rPr>
      </w:pPr>
    </w:p>
    <w:p w:rsidR="001649FF" w:rsidRDefault="001649FF" w:rsidP="00FC7AA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2A02BF">
        <w:rPr>
          <w:sz w:val="22"/>
          <w:szCs w:val="22"/>
        </w:rPr>
        <w:t>По  отношению к 2018г.  объем финансирования программных  мероп</w:t>
      </w:r>
      <w:r>
        <w:rPr>
          <w:sz w:val="22"/>
          <w:szCs w:val="22"/>
        </w:rPr>
        <w:t>р</w:t>
      </w:r>
      <w:r w:rsidRPr="002A02BF">
        <w:rPr>
          <w:sz w:val="22"/>
          <w:szCs w:val="22"/>
        </w:rPr>
        <w:t xml:space="preserve">иятий </w:t>
      </w:r>
      <w:r>
        <w:rPr>
          <w:sz w:val="22"/>
          <w:szCs w:val="22"/>
        </w:rPr>
        <w:t xml:space="preserve"> в целом по ГРБС  </w:t>
      </w:r>
      <w:r w:rsidRPr="002A02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сократился на 2,87% </w:t>
      </w:r>
      <w:r w:rsidRPr="00973810">
        <w:rPr>
          <w:sz w:val="22"/>
          <w:szCs w:val="22"/>
        </w:rPr>
        <w:t xml:space="preserve">     или   </w:t>
      </w:r>
      <w:r>
        <w:rPr>
          <w:sz w:val="22"/>
          <w:szCs w:val="22"/>
        </w:rPr>
        <w:t>«-»</w:t>
      </w:r>
      <w:r w:rsidRPr="00973810">
        <w:rPr>
          <w:sz w:val="22"/>
          <w:szCs w:val="22"/>
        </w:rPr>
        <w:t xml:space="preserve"> </w:t>
      </w:r>
      <w:r>
        <w:rPr>
          <w:sz w:val="22"/>
          <w:szCs w:val="22"/>
        </w:rPr>
        <w:t>705 147,00</w:t>
      </w:r>
      <w:r w:rsidRPr="00973810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. </w:t>
      </w:r>
    </w:p>
    <w:p w:rsidR="00FC7AA3" w:rsidRPr="00FC7AA3" w:rsidRDefault="00FC7AA3" w:rsidP="00FC7AA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FC7AA3">
        <w:rPr>
          <w:sz w:val="22"/>
          <w:szCs w:val="22"/>
        </w:rPr>
        <w:t>По состоянию на 01.07.2019</w:t>
      </w:r>
      <w:r w:rsidR="001649FF">
        <w:rPr>
          <w:sz w:val="22"/>
          <w:szCs w:val="22"/>
        </w:rPr>
        <w:t>г.</w:t>
      </w:r>
      <w:r w:rsidRPr="00FC7AA3">
        <w:rPr>
          <w:sz w:val="22"/>
          <w:szCs w:val="22"/>
        </w:rPr>
        <w:t xml:space="preserve"> программные мероприятия ГРБС - администрацией в среднем исполнены на 50,2%.</w:t>
      </w:r>
    </w:p>
    <w:p w:rsidR="00FC7AA3" w:rsidRDefault="00FC7AA3" w:rsidP="00A81111">
      <w:pPr>
        <w:shd w:val="clear" w:color="auto" w:fill="FFFFFF"/>
        <w:ind w:right="-6" w:firstLine="0"/>
        <w:contextualSpacing/>
        <w:rPr>
          <w:b/>
          <w:bCs/>
          <w:sz w:val="22"/>
          <w:szCs w:val="22"/>
        </w:rPr>
      </w:pPr>
    </w:p>
    <w:p w:rsidR="0074324F" w:rsidRPr="00D63502" w:rsidRDefault="006D6ECF" w:rsidP="00D63502">
      <w:pPr>
        <w:tabs>
          <w:tab w:val="right" w:pos="0"/>
        </w:tabs>
        <w:ind w:firstLine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F3FEA">
        <w:rPr>
          <w:sz w:val="22"/>
          <w:szCs w:val="22"/>
        </w:rPr>
        <w:t xml:space="preserve">   </w:t>
      </w:r>
      <w:r w:rsidR="0074324F" w:rsidRPr="0074324F">
        <w:rPr>
          <w:sz w:val="22"/>
          <w:szCs w:val="22"/>
        </w:rPr>
        <w:t xml:space="preserve">В </w:t>
      </w:r>
      <w:r w:rsidR="00546889">
        <w:rPr>
          <w:sz w:val="22"/>
          <w:szCs w:val="22"/>
        </w:rPr>
        <w:t xml:space="preserve">целях реализации  </w:t>
      </w:r>
      <w:r w:rsidR="0074324F" w:rsidRPr="0074324F">
        <w:rPr>
          <w:sz w:val="22"/>
          <w:szCs w:val="22"/>
        </w:rPr>
        <w:t xml:space="preserve"> </w:t>
      </w:r>
      <w:r w:rsidR="0074324F" w:rsidRPr="00801E7D">
        <w:rPr>
          <w:sz w:val="22"/>
          <w:szCs w:val="22"/>
        </w:rPr>
        <w:t>мероприятия</w:t>
      </w:r>
      <w:r w:rsidR="0074324F" w:rsidRPr="0074324F">
        <w:rPr>
          <w:sz w:val="22"/>
          <w:szCs w:val="22"/>
        </w:rPr>
        <w:t xml:space="preserve"> </w:t>
      </w:r>
      <w:r w:rsidR="001F3FEA" w:rsidRPr="001F3FEA">
        <w:rPr>
          <w:sz w:val="22"/>
          <w:szCs w:val="22"/>
        </w:rPr>
        <w:t>«</w:t>
      </w:r>
      <w:r w:rsidR="0074324F" w:rsidRPr="0074324F">
        <w:rPr>
          <w:sz w:val="22"/>
          <w:szCs w:val="22"/>
        </w:rPr>
        <w:t xml:space="preserve">по </w:t>
      </w:r>
      <w:r w:rsidR="001F3FEA">
        <w:rPr>
          <w:sz w:val="22"/>
          <w:szCs w:val="22"/>
        </w:rPr>
        <w:t xml:space="preserve">информационному  обеспечению  населения»  в части  </w:t>
      </w:r>
      <w:r w:rsidR="0074324F" w:rsidRPr="0074324F">
        <w:rPr>
          <w:sz w:val="22"/>
          <w:szCs w:val="22"/>
        </w:rPr>
        <w:t xml:space="preserve"> размещения сюжетов на местном телевидении</w:t>
      </w:r>
      <w:r w:rsidR="001F3FEA" w:rsidRPr="001F3FEA">
        <w:rPr>
          <w:sz w:val="22"/>
          <w:szCs w:val="22"/>
        </w:rPr>
        <w:t xml:space="preserve"> </w:t>
      </w:r>
      <w:r w:rsidR="0074324F" w:rsidRPr="0074324F">
        <w:rPr>
          <w:color w:val="000000"/>
          <w:sz w:val="22"/>
          <w:szCs w:val="22"/>
        </w:rPr>
        <w:t xml:space="preserve"> </w:t>
      </w:r>
      <w:r w:rsidR="001F3FEA">
        <w:rPr>
          <w:color w:val="000000"/>
          <w:sz w:val="22"/>
          <w:szCs w:val="22"/>
        </w:rPr>
        <w:t xml:space="preserve">в  рамках </w:t>
      </w:r>
      <w:r w:rsidR="0074324F" w:rsidRPr="0074324F">
        <w:rPr>
          <w:sz w:val="22"/>
          <w:szCs w:val="22"/>
        </w:rPr>
        <w:t>закупк</w:t>
      </w:r>
      <w:r w:rsidR="001F3FEA">
        <w:rPr>
          <w:sz w:val="22"/>
          <w:szCs w:val="22"/>
        </w:rPr>
        <w:t>и</w:t>
      </w:r>
      <w:r w:rsidR="0074324F" w:rsidRPr="0074324F">
        <w:rPr>
          <w:sz w:val="22"/>
          <w:szCs w:val="22"/>
        </w:rPr>
        <w:t xml:space="preserve"> товаров</w:t>
      </w:r>
      <w:r w:rsidR="001F3FEA">
        <w:rPr>
          <w:sz w:val="22"/>
          <w:szCs w:val="22"/>
        </w:rPr>
        <w:t xml:space="preserve">  (</w:t>
      </w:r>
      <w:r w:rsidR="0074324F" w:rsidRPr="0074324F">
        <w:rPr>
          <w:sz w:val="22"/>
          <w:szCs w:val="22"/>
        </w:rPr>
        <w:t>работ и услуг</w:t>
      </w:r>
      <w:proofErr w:type="gramStart"/>
      <w:r w:rsidR="0074324F" w:rsidRPr="0074324F">
        <w:rPr>
          <w:sz w:val="22"/>
          <w:szCs w:val="22"/>
        </w:rPr>
        <w:t xml:space="preserve"> </w:t>
      </w:r>
      <w:r w:rsidR="001F3FEA">
        <w:rPr>
          <w:sz w:val="22"/>
          <w:szCs w:val="22"/>
        </w:rPr>
        <w:t>)</w:t>
      </w:r>
      <w:proofErr w:type="gramEnd"/>
      <w:r w:rsidR="001F3FEA">
        <w:rPr>
          <w:sz w:val="22"/>
          <w:szCs w:val="22"/>
        </w:rPr>
        <w:t xml:space="preserve"> </w:t>
      </w:r>
      <w:r w:rsidR="0074324F" w:rsidRPr="0074324F">
        <w:rPr>
          <w:sz w:val="22"/>
          <w:szCs w:val="22"/>
        </w:rPr>
        <w:t>для обеспечения муниципальных нужд</w:t>
      </w:r>
      <w:r w:rsidR="001F3FEA" w:rsidRPr="001F3FEA">
        <w:rPr>
          <w:sz w:val="22"/>
          <w:szCs w:val="22"/>
        </w:rPr>
        <w:t>,</w:t>
      </w:r>
      <w:r w:rsidR="0074324F" w:rsidRPr="0074324F">
        <w:rPr>
          <w:sz w:val="22"/>
          <w:szCs w:val="22"/>
        </w:rPr>
        <w:t xml:space="preserve"> </w:t>
      </w:r>
      <w:r w:rsidR="00546889">
        <w:rPr>
          <w:sz w:val="22"/>
          <w:szCs w:val="22"/>
        </w:rPr>
        <w:t>заключен  контракт</w:t>
      </w:r>
      <w:r w:rsidR="0074324F" w:rsidRPr="0074324F">
        <w:rPr>
          <w:sz w:val="22"/>
          <w:szCs w:val="22"/>
        </w:rPr>
        <w:t>:</w:t>
      </w:r>
      <w:r w:rsidR="00D63502">
        <w:rPr>
          <w:color w:val="FF0000"/>
          <w:sz w:val="22"/>
          <w:szCs w:val="22"/>
        </w:rPr>
        <w:tab/>
      </w:r>
    </w:p>
    <w:tbl>
      <w:tblPr>
        <w:tblStyle w:val="aa"/>
        <w:tblW w:w="9839" w:type="dxa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3907"/>
        <w:gridCol w:w="1679"/>
      </w:tblGrid>
      <w:tr w:rsidR="001F3FEA" w:rsidRPr="0074324F" w:rsidTr="001F3FEA">
        <w:trPr>
          <w:trHeight w:val="131"/>
        </w:trPr>
        <w:tc>
          <w:tcPr>
            <w:tcW w:w="9839" w:type="dxa"/>
            <w:gridSpan w:val="4"/>
            <w:vAlign w:val="center"/>
          </w:tcPr>
          <w:p w:rsidR="001F3FEA" w:rsidRPr="0074324F" w:rsidRDefault="001F3FEA" w:rsidP="001F3FEA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 xml:space="preserve">Контракт </w:t>
            </w:r>
          </w:p>
        </w:tc>
      </w:tr>
      <w:tr w:rsidR="001F3FEA" w:rsidRPr="0074324F" w:rsidTr="001F3FEA">
        <w:trPr>
          <w:trHeight w:val="404"/>
        </w:trPr>
        <w:tc>
          <w:tcPr>
            <w:tcW w:w="2410" w:type="dxa"/>
            <w:vAlign w:val="center"/>
          </w:tcPr>
          <w:p w:rsidR="001F3FEA" w:rsidRPr="0074324F" w:rsidRDefault="00546889" w:rsidP="001F3FEA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контрагент</w:t>
            </w:r>
          </w:p>
        </w:tc>
        <w:tc>
          <w:tcPr>
            <w:tcW w:w="1843" w:type="dxa"/>
            <w:vAlign w:val="center"/>
          </w:tcPr>
          <w:p w:rsidR="001F3FEA" w:rsidRPr="0074324F" w:rsidRDefault="001F3FEA" w:rsidP="0074324F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дата, номер</w:t>
            </w:r>
          </w:p>
        </w:tc>
        <w:tc>
          <w:tcPr>
            <w:tcW w:w="3907" w:type="dxa"/>
            <w:vAlign w:val="center"/>
          </w:tcPr>
          <w:p w:rsidR="001F3FEA" w:rsidRPr="0074324F" w:rsidRDefault="001F3FEA" w:rsidP="0074324F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Предмет </w:t>
            </w:r>
          </w:p>
        </w:tc>
        <w:tc>
          <w:tcPr>
            <w:tcW w:w="1678" w:type="dxa"/>
            <w:vAlign w:val="center"/>
          </w:tcPr>
          <w:p w:rsidR="001F3FEA" w:rsidRPr="0074324F" w:rsidRDefault="001F3FEA" w:rsidP="0074324F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 xml:space="preserve">цена </w:t>
            </w:r>
          </w:p>
          <w:p w:rsidR="001F3FEA" w:rsidRPr="0074324F" w:rsidRDefault="001F3FEA" w:rsidP="0074324F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(в рублях)</w:t>
            </w:r>
          </w:p>
        </w:tc>
      </w:tr>
      <w:tr w:rsidR="001F3FEA" w:rsidRPr="0074324F" w:rsidTr="001F3FEA">
        <w:trPr>
          <w:trHeight w:val="131"/>
        </w:trPr>
        <w:tc>
          <w:tcPr>
            <w:tcW w:w="9839" w:type="dxa"/>
            <w:gridSpan w:val="4"/>
          </w:tcPr>
          <w:p w:rsidR="001F3FEA" w:rsidRPr="0074324F" w:rsidRDefault="001F3FEA" w:rsidP="001F3FEA">
            <w:pPr>
              <w:tabs>
                <w:tab w:val="right" w:pos="0"/>
              </w:tabs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F3FEA">
              <w:rPr>
                <w:sz w:val="18"/>
                <w:szCs w:val="18"/>
              </w:rPr>
              <w:t xml:space="preserve">Другие расходы по прочим работам, услугам </w:t>
            </w:r>
            <w:r w:rsidRPr="0074324F">
              <w:rPr>
                <w:sz w:val="18"/>
                <w:szCs w:val="18"/>
              </w:rPr>
              <w:t xml:space="preserve"> </w:t>
            </w:r>
          </w:p>
        </w:tc>
      </w:tr>
      <w:tr w:rsidR="001F3FEA" w:rsidRPr="0074324F" w:rsidTr="001F3FEA">
        <w:trPr>
          <w:trHeight w:val="653"/>
        </w:trPr>
        <w:tc>
          <w:tcPr>
            <w:tcW w:w="2410" w:type="dxa"/>
            <w:vAlign w:val="center"/>
          </w:tcPr>
          <w:p w:rsidR="001F3FEA" w:rsidRPr="0074324F" w:rsidRDefault="001F3FEA" w:rsidP="001F3FEA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ООО  «М-</w:t>
            </w:r>
            <w:proofErr w:type="spellStart"/>
            <w:r w:rsidRPr="0074324F">
              <w:rPr>
                <w:sz w:val="18"/>
                <w:szCs w:val="18"/>
              </w:rPr>
              <w:t>Медиагрупп</w:t>
            </w:r>
            <w:proofErr w:type="spellEnd"/>
            <w:r w:rsidRPr="0074324F">
              <w:rPr>
                <w:sz w:val="18"/>
                <w:szCs w:val="18"/>
              </w:rPr>
              <w:t>»</w:t>
            </w:r>
            <w:r w:rsidRPr="0074324F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vAlign w:val="center"/>
          </w:tcPr>
          <w:p w:rsidR="001F3FEA" w:rsidRPr="0074324F" w:rsidRDefault="001F3FEA" w:rsidP="0074324F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от 09.01.2019 № 11-д</w:t>
            </w:r>
          </w:p>
        </w:tc>
        <w:tc>
          <w:tcPr>
            <w:tcW w:w="3907" w:type="dxa"/>
            <w:vAlign w:val="center"/>
          </w:tcPr>
          <w:p w:rsidR="001F3FEA" w:rsidRPr="0074324F" w:rsidRDefault="001F3FEA" w:rsidP="0074324F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оказание информационно-рекламных услуг</w:t>
            </w:r>
          </w:p>
        </w:tc>
        <w:tc>
          <w:tcPr>
            <w:tcW w:w="1678" w:type="dxa"/>
            <w:vAlign w:val="center"/>
          </w:tcPr>
          <w:p w:rsidR="001F3FEA" w:rsidRPr="0074324F" w:rsidRDefault="001F3FEA" w:rsidP="0074324F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 xml:space="preserve">78 000,00 </w:t>
            </w:r>
          </w:p>
          <w:p w:rsidR="001F3FEA" w:rsidRPr="0074324F" w:rsidRDefault="001F3FEA" w:rsidP="0074324F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за 60 мин.  эфирного времени</w:t>
            </w:r>
          </w:p>
        </w:tc>
      </w:tr>
    </w:tbl>
    <w:p w:rsidR="0074324F" w:rsidRPr="0074324F" w:rsidRDefault="0074324F" w:rsidP="0074324F">
      <w:pPr>
        <w:tabs>
          <w:tab w:val="right" w:pos="0"/>
        </w:tabs>
        <w:ind w:firstLine="0"/>
        <w:jc w:val="both"/>
        <w:rPr>
          <w:sz w:val="24"/>
          <w:szCs w:val="24"/>
        </w:rPr>
      </w:pPr>
    </w:p>
    <w:p w:rsidR="0074324F" w:rsidRPr="0074324F" w:rsidRDefault="0074324F" w:rsidP="0074324F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Theme="minorHAnsi"/>
          <w:iCs/>
          <w:sz w:val="22"/>
          <w:szCs w:val="22"/>
          <w:lang w:eastAsia="en-US"/>
        </w:rPr>
      </w:pPr>
      <w:r w:rsidRPr="0074324F">
        <w:rPr>
          <w:sz w:val="16"/>
          <w:szCs w:val="24"/>
        </w:rPr>
        <w:tab/>
      </w:r>
      <w:r w:rsidRPr="0074324F">
        <w:rPr>
          <w:sz w:val="22"/>
          <w:szCs w:val="22"/>
        </w:rPr>
        <w:t xml:space="preserve">Муниципальный контракт заключен на основании </w:t>
      </w:r>
      <w:r w:rsidRPr="00801E7D">
        <w:rPr>
          <w:sz w:val="22"/>
          <w:szCs w:val="22"/>
        </w:rPr>
        <w:t xml:space="preserve">пункта 4 части 1 статьи 93 Закона № 44-ФЗ </w:t>
      </w:r>
      <w:r w:rsidRPr="0074324F">
        <w:rPr>
          <w:rFonts w:eastAsiaTheme="minorHAnsi"/>
          <w:bCs/>
          <w:sz w:val="22"/>
          <w:szCs w:val="22"/>
          <w:lang w:eastAsia="en-US"/>
        </w:rPr>
        <w:t>в порядке закупки у единственного поставщика (подрядчика, исполнителя)</w:t>
      </w:r>
      <w:r w:rsidRPr="0074324F">
        <w:rPr>
          <w:rFonts w:eastAsiaTheme="minorHAnsi"/>
          <w:iCs/>
          <w:sz w:val="22"/>
          <w:szCs w:val="22"/>
          <w:lang w:eastAsia="en-US"/>
        </w:rPr>
        <w:t xml:space="preserve"> на сумму, не превышающую 100,0 тыс. рублей. </w:t>
      </w:r>
    </w:p>
    <w:p w:rsidR="0074324F" w:rsidRPr="0074324F" w:rsidRDefault="0074324F" w:rsidP="007432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2"/>
          <w:szCs w:val="22"/>
        </w:rPr>
      </w:pPr>
      <w:r w:rsidRPr="0074324F">
        <w:rPr>
          <w:bCs/>
          <w:sz w:val="22"/>
          <w:szCs w:val="22"/>
        </w:rPr>
        <w:t xml:space="preserve">По </w:t>
      </w:r>
      <w:r w:rsidR="00821CF5">
        <w:rPr>
          <w:bCs/>
          <w:sz w:val="22"/>
          <w:szCs w:val="22"/>
        </w:rPr>
        <w:t>контракту</w:t>
      </w:r>
      <w:r w:rsidRPr="0074324F">
        <w:rPr>
          <w:bCs/>
          <w:sz w:val="22"/>
          <w:szCs w:val="22"/>
        </w:rPr>
        <w:t xml:space="preserve"> оказаны</w:t>
      </w:r>
      <w:r w:rsidRPr="0074324F">
        <w:rPr>
          <w:b/>
          <w:bCs/>
          <w:sz w:val="22"/>
          <w:szCs w:val="22"/>
        </w:rPr>
        <w:t xml:space="preserve"> </w:t>
      </w:r>
      <w:r w:rsidRPr="0074324F">
        <w:rPr>
          <w:sz w:val="22"/>
          <w:szCs w:val="22"/>
        </w:rPr>
        <w:t xml:space="preserve">услуги по подготовке и размещению видеосюжетов в телевизионном эфире </w:t>
      </w:r>
      <w:r w:rsidRPr="0074324F">
        <w:rPr>
          <w:bCs/>
          <w:sz w:val="22"/>
          <w:szCs w:val="22"/>
        </w:rPr>
        <w:t xml:space="preserve">программы «Время новостей» на канале местного телевидения «Народное ТВ </w:t>
      </w:r>
      <w:proofErr w:type="gramStart"/>
      <w:r w:rsidRPr="0074324F">
        <w:rPr>
          <w:bCs/>
          <w:sz w:val="22"/>
          <w:szCs w:val="22"/>
        </w:rPr>
        <w:t>-К</w:t>
      </w:r>
      <w:proofErr w:type="gramEnd"/>
      <w:r w:rsidRPr="0074324F">
        <w:rPr>
          <w:bCs/>
          <w:sz w:val="22"/>
          <w:szCs w:val="22"/>
        </w:rPr>
        <w:t>андалакша», где каждый сюжет в эфире повторяется 24 раза в сутки.</w:t>
      </w:r>
    </w:p>
    <w:p w:rsidR="0074324F" w:rsidRPr="0074324F" w:rsidRDefault="0074324F" w:rsidP="0074324F">
      <w:pPr>
        <w:ind w:firstLine="0"/>
        <w:jc w:val="both"/>
        <w:rPr>
          <w:sz w:val="22"/>
          <w:szCs w:val="22"/>
        </w:rPr>
      </w:pPr>
      <w:r w:rsidRPr="0074324F">
        <w:rPr>
          <w:bCs/>
          <w:i/>
          <w:color w:val="C00000"/>
          <w:sz w:val="22"/>
          <w:szCs w:val="22"/>
        </w:rPr>
        <w:t xml:space="preserve">         </w:t>
      </w:r>
      <w:r w:rsidRPr="0074324F">
        <w:rPr>
          <w:bCs/>
          <w:i/>
          <w:color w:val="C00000"/>
          <w:sz w:val="22"/>
          <w:szCs w:val="22"/>
        </w:rPr>
        <w:tab/>
        <w:t xml:space="preserve"> </w:t>
      </w:r>
      <w:r w:rsidRPr="0074324F">
        <w:rPr>
          <w:bCs/>
          <w:sz w:val="22"/>
          <w:szCs w:val="22"/>
        </w:rPr>
        <w:t>Расценка с</w:t>
      </w:r>
      <w:r w:rsidRPr="0074324F">
        <w:rPr>
          <w:sz w:val="22"/>
          <w:szCs w:val="22"/>
        </w:rPr>
        <w:t>тоимости единицы услуги (минута эфирного времени) установлена в размере 1 300,00 рублей (при повторе каждый час).</w:t>
      </w:r>
    </w:p>
    <w:p w:rsidR="0074324F" w:rsidRDefault="0074324F" w:rsidP="0074324F">
      <w:pPr>
        <w:tabs>
          <w:tab w:val="right" w:pos="0"/>
        </w:tabs>
        <w:ind w:firstLine="0"/>
        <w:jc w:val="both"/>
        <w:rPr>
          <w:sz w:val="22"/>
          <w:szCs w:val="22"/>
        </w:rPr>
      </w:pPr>
      <w:r w:rsidRPr="0074324F">
        <w:rPr>
          <w:color w:val="FF0000"/>
          <w:sz w:val="22"/>
          <w:szCs w:val="22"/>
        </w:rPr>
        <w:tab/>
      </w:r>
      <w:r w:rsidRPr="0074324F">
        <w:rPr>
          <w:sz w:val="22"/>
          <w:szCs w:val="22"/>
        </w:rPr>
        <w:t>Оплата по МК на оказание информационно-рекламных услуг произведена в полном объеме на основании счета, Акта выполненных работ, с приложением эфирной справки о дате выхода в эфир видеосюжета, наименовании сюжета, времени и количества повтора в сутки.</w:t>
      </w:r>
    </w:p>
    <w:p w:rsidR="00546889" w:rsidRPr="0074324F" w:rsidRDefault="00546889" w:rsidP="0074324F">
      <w:pPr>
        <w:tabs>
          <w:tab w:val="right" w:pos="0"/>
        </w:tabs>
        <w:ind w:firstLine="0"/>
        <w:jc w:val="both"/>
        <w:rPr>
          <w:b/>
          <w:sz w:val="22"/>
          <w:szCs w:val="22"/>
        </w:rPr>
      </w:pPr>
    </w:p>
    <w:p w:rsidR="0074324F" w:rsidRPr="0074324F" w:rsidRDefault="0074324F" w:rsidP="0074324F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b/>
          <w:sz w:val="22"/>
          <w:szCs w:val="22"/>
        </w:rPr>
      </w:pPr>
      <w:r w:rsidRPr="0074324F">
        <w:rPr>
          <w:sz w:val="16"/>
          <w:szCs w:val="24"/>
        </w:rPr>
        <w:lastRenderedPageBreak/>
        <w:tab/>
      </w:r>
      <w:r w:rsidRPr="0074324F">
        <w:rPr>
          <w:sz w:val="22"/>
          <w:szCs w:val="22"/>
        </w:rPr>
        <w:t>Количество минут эфирного времени видеосюжет</w:t>
      </w:r>
      <w:r w:rsidR="00546889" w:rsidRPr="0036116A">
        <w:rPr>
          <w:sz w:val="22"/>
          <w:szCs w:val="22"/>
        </w:rPr>
        <w:t>ов</w:t>
      </w:r>
      <w:r w:rsidRPr="0074324F">
        <w:rPr>
          <w:sz w:val="22"/>
          <w:szCs w:val="22"/>
        </w:rPr>
        <w:t xml:space="preserve"> подтверждено в ходе проверки.</w:t>
      </w:r>
    </w:p>
    <w:p w:rsidR="0074324F" w:rsidRPr="00801E7D" w:rsidRDefault="0074324F" w:rsidP="0074324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74324F">
        <w:rPr>
          <w:sz w:val="22"/>
          <w:szCs w:val="22"/>
        </w:rPr>
        <w:tab/>
        <w:t>В тоже время,</w:t>
      </w:r>
      <w:r w:rsidRPr="0074324F">
        <w:rPr>
          <w:b/>
          <w:sz w:val="22"/>
          <w:szCs w:val="22"/>
        </w:rPr>
        <w:t xml:space="preserve"> </w:t>
      </w:r>
      <w:r w:rsidR="0036116A" w:rsidRPr="00801E7D">
        <w:rPr>
          <w:sz w:val="22"/>
          <w:szCs w:val="22"/>
        </w:rPr>
        <w:t xml:space="preserve">выявлены </w:t>
      </w:r>
      <w:r w:rsidRPr="00801E7D">
        <w:rPr>
          <w:sz w:val="22"/>
          <w:szCs w:val="22"/>
        </w:rPr>
        <w:t xml:space="preserve"> факт</w:t>
      </w:r>
      <w:r w:rsidR="00546889" w:rsidRPr="00801E7D">
        <w:rPr>
          <w:sz w:val="22"/>
          <w:szCs w:val="22"/>
        </w:rPr>
        <w:t>ы</w:t>
      </w:r>
      <w:r w:rsidRPr="00801E7D">
        <w:rPr>
          <w:sz w:val="22"/>
          <w:szCs w:val="22"/>
        </w:rPr>
        <w:t xml:space="preserve"> оплаты </w:t>
      </w:r>
      <w:r w:rsidR="00546889" w:rsidRPr="00801E7D">
        <w:rPr>
          <w:sz w:val="22"/>
          <w:szCs w:val="22"/>
        </w:rPr>
        <w:t xml:space="preserve">одних и тех же </w:t>
      </w:r>
      <w:r w:rsidRPr="00801E7D">
        <w:rPr>
          <w:sz w:val="22"/>
          <w:szCs w:val="22"/>
        </w:rPr>
        <w:t xml:space="preserve"> </w:t>
      </w:r>
      <w:proofErr w:type="gramStart"/>
      <w:r w:rsidRPr="00801E7D">
        <w:rPr>
          <w:sz w:val="22"/>
          <w:szCs w:val="22"/>
        </w:rPr>
        <w:t>видеосюжетов</w:t>
      </w:r>
      <w:proofErr w:type="gramEnd"/>
      <w:r w:rsidRPr="00801E7D">
        <w:rPr>
          <w:sz w:val="22"/>
          <w:szCs w:val="22"/>
        </w:rPr>
        <w:t xml:space="preserve"> как Администрацией, так и Советом депутатов </w:t>
      </w:r>
      <w:r w:rsidR="00546889" w:rsidRPr="00801E7D">
        <w:rPr>
          <w:sz w:val="22"/>
          <w:szCs w:val="22"/>
        </w:rPr>
        <w:t xml:space="preserve">- </w:t>
      </w:r>
      <w:r w:rsidRPr="00801E7D">
        <w:rPr>
          <w:sz w:val="22"/>
          <w:szCs w:val="22"/>
        </w:rPr>
        <w:t>5 видеосюжетов на 25 минут эфирного времени на общую сумму 32 500,00 рублей.</w:t>
      </w:r>
    </w:p>
    <w:p w:rsidR="00546889" w:rsidRPr="0036116A" w:rsidRDefault="0074324F" w:rsidP="005468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74324F">
        <w:rPr>
          <w:b/>
          <w:color w:val="0070C0"/>
          <w:sz w:val="22"/>
          <w:szCs w:val="22"/>
        </w:rPr>
        <w:tab/>
      </w:r>
      <w:r w:rsidR="00546889" w:rsidRPr="0036116A">
        <w:rPr>
          <w:sz w:val="22"/>
          <w:szCs w:val="22"/>
        </w:rPr>
        <w:t>В</w:t>
      </w:r>
      <w:r w:rsidRPr="0074324F">
        <w:rPr>
          <w:sz w:val="22"/>
          <w:szCs w:val="22"/>
        </w:rPr>
        <w:t xml:space="preserve"> ходе проверки</w:t>
      </w:r>
      <w:r w:rsidR="00546889" w:rsidRPr="0036116A">
        <w:rPr>
          <w:sz w:val="22"/>
          <w:szCs w:val="22"/>
        </w:rPr>
        <w:t xml:space="preserve"> с</w:t>
      </w:r>
      <w:r w:rsidR="00801E7D">
        <w:rPr>
          <w:sz w:val="22"/>
          <w:szCs w:val="22"/>
        </w:rPr>
        <w:t xml:space="preserve"> </w:t>
      </w:r>
      <w:r w:rsidRPr="0074324F">
        <w:rPr>
          <w:sz w:val="22"/>
          <w:szCs w:val="22"/>
        </w:rPr>
        <w:t>ООО</w:t>
      </w:r>
      <w:r w:rsidR="00801E7D">
        <w:rPr>
          <w:sz w:val="22"/>
          <w:szCs w:val="22"/>
        </w:rPr>
        <w:t xml:space="preserve"> </w:t>
      </w:r>
      <w:r w:rsidRPr="0074324F">
        <w:rPr>
          <w:sz w:val="22"/>
          <w:szCs w:val="22"/>
        </w:rPr>
        <w:t>«М-</w:t>
      </w:r>
      <w:proofErr w:type="spellStart"/>
      <w:r w:rsidRPr="0074324F">
        <w:rPr>
          <w:sz w:val="22"/>
          <w:szCs w:val="22"/>
        </w:rPr>
        <w:t>Медиагрупп</w:t>
      </w:r>
      <w:proofErr w:type="spellEnd"/>
      <w:r w:rsidRPr="0074324F">
        <w:rPr>
          <w:sz w:val="22"/>
          <w:szCs w:val="22"/>
        </w:rPr>
        <w:t xml:space="preserve">» </w:t>
      </w:r>
      <w:r w:rsidR="00546889" w:rsidRPr="0036116A">
        <w:rPr>
          <w:sz w:val="22"/>
          <w:szCs w:val="22"/>
        </w:rPr>
        <w:t xml:space="preserve">составлены </w:t>
      </w:r>
      <w:r w:rsidRPr="0074324F">
        <w:rPr>
          <w:sz w:val="22"/>
          <w:szCs w:val="22"/>
        </w:rPr>
        <w:t>корректировочны</w:t>
      </w:r>
      <w:r w:rsidR="00546889" w:rsidRPr="0036116A">
        <w:rPr>
          <w:sz w:val="22"/>
          <w:szCs w:val="22"/>
        </w:rPr>
        <w:t xml:space="preserve">е </w:t>
      </w:r>
      <w:r w:rsidR="00546889" w:rsidRPr="0074324F">
        <w:rPr>
          <w:sz w:val="22"/>
          <w:szCs w:val="22"/>
        </w:rPr>
        <w:t>акт</w:t>
      </w:r>
      <w:r w:rsidR="0036116A" w:rsidRPr="0036116A">
        <w:rPr>
          <w:sz w:val="22"/>
          <w:szCs w:val="22"/>
        </w:rPr>
        <w:t>ы</w:t>
      </w:r>
      <w:r w:rsidR="00546889" w:rsidRPr="0074324F">
        <w:rPr>
          <w:sz w:val="22"/>
          <w:szCs w:val="22"/>
        </w:rPr>
        <w:t xml:space="preserve"> об оказан</w:t>
      </w:r>
      <w:r w:rsidR="0036116A" w:rsidRPr="0036116A">
        <w:rPr>
          <w:sz w:val="22"/>
          <w:szCs w:val="22"/>
        </w:rPr>
        <w:t xml:space="preserve">ных услугах и внесены  изменения в  данные </w:t>
      </w:r>
      <w:proofErr w:type="spellStart"/>
      <w:r w:rsidR="0036116A" w:rsidRPr="0036116A">
        <w:rPr>
          <w:sz w:val="22"/>
          <w:szCs w:val="22"/>
        </w:rPr>
        <w:t>бух</w:t>
      </w:r>
      <w:proofErr w:type="gramStart"/>
      <w:r w:rsidR="0036116A" w:rsidRPr="0036116A">
        <w:rPr>
          <w:sz w:val="22"/>
          <w:szCs w:val="22"/>
        </w:rPr>
        <w:t>.у</w:t>
      </w:r>
      <w:proofErr w:type="gramEnd"/>
      <w:r w:rsidR="0036116A" w:rsidRPr="0036116A">
        <w:rPr>
          <w:sz w:val="22"/>
          <w:szCs w:val="22"/>
        </w:rPr>
        <w:t>чета</w:t>
      </w:r>
      <w:proofErr w:type="spellEnd"/>
      <w:r w:rsidR="0036116A" w:rsidRPr="0036116A">
        <w:rPr>
          <w:sz w:val="22"/>
          <w:szCs w:val="22"/>
        </w:rPr>
        <w:t>.</w:t>
      </w:r>
    </w:p>
    <w:p w:rsidR="0074324F" w:rsidRPr="0074324F" w:rsidRDefault="0074324F" w:rsidP="0074324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b/>
          <w:color w:val="0070C0"/>
          <w:sz w:val="24"/>
          <w:szCs w:val="24"/>
        </w:rPr>
      </w:pPr>
    </w:p>
    <w:p w:rsidR="00900C18" w:rsidRPr="00D63502" w:rsidRDefault="0074324F" w:rsidP="00E944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74324F">
        <w:rPr>
          <w:b/>
          <w:color w:val="0070C0"/>
          <w:sz w:val="24"/>
          <w:szCs w:val="24"/>
        </w:rPr>
        <w:tab/>
      </w:r>
      <w:r w:rsidR="00C94DC1">
        <w:rPr>
          <w:sz w:val="24"/>
          <w:szCs w:val="24"/>
        </w:rPr>
        <w:t xml:space="preserve">           </w:t>
      </w:r>
      <w:r w:rsidR="00900C18" w:rsidRPr="00900C18">
        <w:rPr>
          <w:sz w:val="22"/>
          <w:szCs w:val="22"/>
        </w:rPr>
        <w:t xml:space="preserve">В рамках </w:t>
      </w:r>
      <w:r w:rsidR="00900C18" w:rsidRPr="00801E7D">
        <w:rPr>
          <w:sz w:val="22"/>
          <w:szCs w:val="22"/>
        </w:rPr>
        <w:t xml:space="preserve">мероприятия </w:t>
      </w:r>
      <w:r w:rsidR="00C94DC1" w:rsidRPr="00C94DC1">
        <w:rPr>
          <w:sz w:val="22"/>
          <w:szCs w:val="22"/>
        </w:rPr>
        <w:t>«</w:t>
      </w:r>
      <w:r w:rsidR="00900C18" w:rsidRPr="00900C18">
        <w:rPr>
          <w:sz w:val="22"/>
          <w:szCs w:val="22"/>
        </w:rPr>
        <w:t>по обеспечению функционирования и поддержки информационно-коммуникационной</w:t>
      </w:r>
      <w:r w:rsidR="00801E7D">
        <w:rPr>
          <w:sz w:val="22"/>
          <w:szCs w:val="22"/>
        </w:rPr>
        <w:t xml:space="preserve"> </w:t>
      </w:r>
      <w:r w:rsidR="00900C18" w:rsidRPr="00900C18">
        <w:rPr>
          <w:sz w:val="22"/>
          <w:szCs w:val="22"/>
        </w:rPr>
        <w:t>инфраструктуры, информационной безопасности</w:t>
      </w:r>
      <w:r w:rsidR="00C94DC1" w:rsidRPr="00C94DC1">
        <w:rPr>
          <w:sz w:val="22"/>
          <w:szCs w:val="22"/>
        </w:rPr>
        <w:t xml:space="preserve">» </w:t>
      </w:r>
      <w:r w:rsidR="00900C18" w:rsidRPr="00900C18">
        <w:rPr>
          <w:color w:val="000000"/>
          <w:sz w:val="22"/>
          <w:szCs w:val="22"/>
        </w:rPr>
        <w:t xml:space="preserve">бюджетные ассигнования </w:t>
      </w:r>
      <w:r w:rsidR="00900C18" w:rsidRPr="00900C18">
        <w:rPr>
          <w:sz w:val="22"/>
          <w:szCs w:val="22"/>
        </w:rPr>
        <w:t xml:space="preserve">освоены на </w:t>
      </w:r>
      <w:r w:rsidR="00900C18" w:rsidRPr="00900C18">
        <w:rPr>
          <w:rFonts w:eastAsiaTheme="minorHAnsi"/>
          <w:sz w:val="22"/>
          <w:szCs w:val="22"/>
          <w:lang w:eastAsia="en-US"/>
        </w:rPr>
        <w:t>закупку товаров, работ, услуг в сфере информационно-коммуникационных технологий</w:t>
      </w:r>
      <w:r w:rsidR="00D63502">
        <w:rPr>
          <w:sz w:val="22"/>
          <w:szCs w:val="22"/>
        </w:rPr>
        <w:t>, а именно:</w:t>
      </w:r>
    </w:p>
    <w:tbl>
      <w:tblPr>
        <w:tblStyle w:val="a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113"/>
        <w:gridCol w:w="1699"/>
      </w:tblGrid>
      <w:tr w:rsidR="00C94DC1" w:rsidRPr="00900C18" w:rsidTr="00C94DC1">
        <w:tc>
          <w:tcPr>
            <w:tcW w:w="9498" w:type="dxa"/>
            <w:gridSpan w:val="4"/>
            <w:vAlign w:val="center"/>
          </w:tcPr>
          <w:p w:rsidR="00C94DC1" w:rsidRPr="00900C18" w:rsidRDefault="00EC5E75" w:rsidP="00900C18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Контракт </w:t>
            </w:r>
          </w:p>
        </w:tc>
      </w:tr>
      <w:tr w:rsidR="00C94DC1" w:rsidRPr="00900C18" w:rsidTr="00C94DC1">
        <w:tc>
          <w:tcPr>
            <w:tcW w:w="2127" w:type="dxa"/>
            <w:vAlign w:val="center"/>
          </w:tcPr>
          <w:p w:rsidR="00C94DC1" w:rsidRPr="00900C18" w:rsidRDefault="00C94DC1" w:rsidP="00C94DC1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>контрагент</w:t>
            </w:r>
          </w:p>
        </w:tc>
        <w:tc>
          <w:tcPr>
            <w:tcW w:w="1559" w:type="dxa"/>
            <w:vAlign w:val="center"/>
          </w:tcPr>
          <w:p w:rsidR="00C94DC1" w:rsidRPr="00900C18" w:rsidRDefault="00C94DC1" w:rsidP="00900C18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>дата, номер</w:t>
            </w:r>
          </w:p>
        </w:tc>
        <w:tc>
          <w:tcPr>
            <w:tcW w:w="4113" w:type="dxa"/>
            <w:vAlign w:val="center"/>
          </w:tcPr>
          <w:p w:rsidR="00C94DC1" w:rsidRPr="00900C18" w:rsidRDefault="00C94DC1" w:rsidP="00900C18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1699" w:type="dxa"/>
            <w:vAlign w:val="center"/>
          </w:tcPr>
          <w:p w:rsidR="00C94DC1" w:rsidRPr="00900C18" w:rsidRDefault="00C94DC1" w:rsidP="00900C18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 xml:space="preserve">цена </w:t>
            </w:r>
          </w:p>
          <w:p w:rsidR="00C94DC1" w:rsidRPr="00900C18" w:rsidRDefault="00C94DC1" w:rsidP="00900C18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>(в рублях)</w:t>
            </w:r>
          </w:p>
        </w:tc>
      </w:tr>
      <w:tr w:rsidR="00C94DC1" w:rsidRPr="00900C18" w:rsidTr="00C94DC1">
        <w:tc>
          <w:tcPr>
            <w:tcW w:w="2127" w:type="dxa"/>
            <w:vAlign w:val="center"/>
          </w:tcPr>
          <w:p w:rsidR="00C94DC1" w:rsidRPr="00900C18" w:rsidRDefault="00C94DC1" w:rsidP="00C94DC1">
            <w:pPr>
              <w:tabs>
                <w:tab w:val="right" w:pos="0"/>
              </w:tabs>
              <w:ind w:firstLine="0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 xml:space="preserve">ООО ЧОО «Аргумент» </w:t>
            </w:r>
          </w:p>
        </w:tc>
        <w:tc>
          <w:tcPr>
            <w:tcW w:w="1559" w:type="dxa"/>
            <w:vAlign w:val="center"/>
          </w:tcPr>
          <w:p w:rsidR="00C94DC1" w:rsidRPr="00900C18" w:rsidRDefault="00C94DC1" w:rsidP="00900C18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>от 05.03.2019 № 01493000035190000640001/ 120-к</w:t>
            </w:r>
          </w:p>
        </w:tc>
        <w:tc>
          <w:tcPr>
            <w:tcW w:w="4113" w:type="dxa"/>
            <w:vAlign w:val="center"/>
          </w:tcPr>
          <w:p w:rsidR="00C94DC1" w:rsidRPr="00900C18" w:rsidRDefault="00C94DC1" w:rsidP="00EC5E75">
            <w:pPr>
              <w:tabs>
                <w:tab w:val="right" w:pos="0"/>
              </w:tabs>
              <w:ind w:firstLine="0"/>
              <w:jc w:val="both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 xml:space="preserve">на поставку картриджей и источников </w:t>
            </w:r>
            <w:proofErr w:type="spellStart"/>
            <w:r w:rsidRPr="00900C18">
              <w:rPr>
                <w:sz w:val="18"/>
                <w:szCs w:val="18"/>
              </w:rPr>
              <w:t>беспе</w:t>
            </w:r>
            <w:r w:rsidR="00EC5E75">
              <w:rPr>
                <w:sz w:val="18"/>
                <w:szCs w:val="18"/>
              </w:rPr>
              <w:t>-</w:t>
            </w:r>
            <w:r w:rsidRPr="00900C18">
              <w:rPr>
                <w:sz w:val="18"/>
                <w:szCs w:val="18"/>
              </w:rPr>
              <w:t>ребойного</w:t>
            </w:r>
            <w:proofErr w:type="spellEnd"/>
            <w:r w:rsidRPr="00900C18">
              <w:rPr>
                <w:sz w:val="18"/>
                <w:szCs w:val="18"/>
              </w:rPr>
              <w:t xml:space="preserve"> питания с проведением специальной проверки и специальных исследований для </w:t>
            </w:r>
            <w:proofErr w:type="spellStart"/>
            <w:r w:rsidRPr="00900C18">
              <w:rPr>
                <w:sz w:val="18"/>
                <w:szCs w:val="18"/>
              </w:rPr>
              <w:t>защи</w:t>
            </w:r>
            <w:proofErr w:type="spellEnd"/>
            <w:r w:rsidR="00EC5E75">
              <w:rPr>
                <w:sz w:val="18"/>
                <w:szCs w:val="18"/>
              </w:rPr>
              <w:t>-</w:t>
            </w:r>
            <w:r w:rsidRPr="00900C18">
              <w:rPr>
                <w:sz w:val="18"/>
                <w:szCs w:val="18"/>
              </w:rPr>
              <w:t>ты информации</w:t>
            </w:r>
            <w:proofErr w:type="gramStart"/>
            <w:r w:rsidRPr="00900C18">
              <w:rPr>
                <w:sz w:val="18"/>
                <w:szCs w:val="18"/>
              </w:rPr>
              <w:t xml:space="preserve"> ,</w:t>
            </w:r>
            <w:proofErr w:type="gramEnd"/>
            <w:r w:rsidRPr="00900C18">
              <w:rPr>
                <w:sz w:val="18"/>
                <w:szCs w:val="18"/>
              </w:rPr>
              <w:t xml:space="preserve"> составляющей гос. тайну</w:t>
            </w:r>
          </w:p>
        </w:tc>
        <w:tc>
          <w:tcPr>
            <w:tcW w:w="1699" w:type="dxa"/>
            <w:vAlign w:val="center"/>
          </w:tcPr>
          <w:p w:rsidR="00C94DC1" w:rsidRPr="00900C18" w:rsidRDefault="00C94DC1" w:rsidP="00900C18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>60 196,08</w:t>
            </w:r>
          </w:p>
          <w:p w:rsidR="00EC5E75" w:rsidRPr="00900C18" w:rsidRDefault="00EC5E75" w:rsidP="00EC5E75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C94DC1" w:rsidRPr="00900C18" w:rsidRDefault="00C94DC1" w:rsidP="00EC5E75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94DC1" w:rsidRPr="00900C18" w:rsidTr="00C94DC1">
        <w:tc>
          <w:tcPr>
            <w:tcW w:w="2127" w:type="dxa"/>
            <w:vAlign w:val="center"/>
          </w:tcPr>
          <w:p w:rsidR="00C94DC1" w:rsidRPr="00900C18" w:rsidRDefault="00C94DC1" w:rsidP="00900C18">
            <w:pPr>
              <w:tabs>
                <w:tab w:val="right" w:pos="0"/>
              </w:tabs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C94DC1" w:rsidRPr="00EC5E75" w:rsidRDefault="00EC5E75" w:rsidP="00900C18">
            <w:pPr>
              <w:tabs>
                <w:tab w:val="right" w:pos="0"/>
              </w:tabs>
              <w:ind w:firstLine="0"/>
              <w:jc w:val="center"/>
              <w:rPr>
                <w:i/>
                <w:sz w:val="18"/>
                <w:szCs w:val="18"/>
              </w:rPr>
            </w:pPr>
            <w:r w:rsidRPr="00EC5E75">
              <w:rPr>
                <w:i/>
                <w:sz w:val="18"/>
                <w:szCs w:val="18"/>
              </w:rPr>
              <w:t xml:space="preserve">в том числе </w:t>
            </w:r>
          </w:p>
        </w:tc>
      </w:tr>
      <w:tr w:rsidR="00EC5E75" w:rsidRPr="00900C18" w:rsidTr="00C94DC1">
        <w:tc>
          <w:tcPr>
            <w:tcW w:w="2127" w:type="dxa"/>
            <w:vAlign w:val="center"/>
          </w:tcPr>
          <w:p w:rsidR="00EC5E75" w:rsidRPr="00900C18" w:rsidRDefault="00EC5E75" w:rsidP="00EC5E75">
            <w:pPr>
              <w:tabs>
                <w:tab w:val="right" w:pos="0"/>
              </w:tabs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C5E75" w:rsidRPr="00900C18" w:rsidRDefault="00EC5E75" w:rsidP="00EC5E75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EC5E75" w:rsidRPr="00EC5E75" w:rsidRDefault="00EC5E75" w:rsidP="00EC5E75">
            <w:pPr>
              <w:tabs>
                <w:tab w:val="right" w:pos="0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00C18">
              <w:rPr>
                <w:sz w:val="18"/>
                <w:szCs w:val="18"/>
              </w:rPr>
              <w:t>омпьюте</w:t>
            </w:r>
            <w:r w:rsidRPr="00EC5E75">
              <w:rPr>
                <w:sz w:val="18"/>
                <w:szCs w:val="18"/>
              </w:rPr>
              <w:t xml:space="preserve">рная техника, оргтехника </w:t>
            </w:r>
          </w:p>
        </w:tc>
        <w:tc>
          <w:tcPr>
            <w:tcW w:w="1699" w:type="dxa"/>
            <w:vAlign w:val="center"/>
          </w:tcPr>
          <w:p w:rsidR="00EC5E75" w:rsidRPr="00900C18" w:rsidRDefault="00EC5E75" w:rsidP="00EC5E75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>34 200,00</w:t>
            </w:r>
          </w:p>
        </w:tc>
      </w:tr>
      <w:tr w:rsidR="00EC5E75" w:rsidRPr="00900C18" w:rsidTr="00C94DC1">
        <w:tc>
          <w:tcPr>
            <w:tcW w:w="2127" w:type="dxa"/>
            <w:vAlign w:val="center"/>
          </w:tcPr>
          <w:p w:rsidR="00EC5E75" w:rsidRPr="00900C18" w:rsidRDefault="00EC5E75" w:rsidP="00EC5E75">
            <w:pPr>
              <w:tabs>
                <w:tab w:val="right" w:pos="0"/>
              </w:tabs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C5E75" w:rsidRPr="00900C18" w:rsidRDefault="00EC5E75" w:rsidP="00EC5E75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vAlign w:val="center"/>
          </w:tcPr>
          <w:p w:rsidR="00EC5E75" w:rsidRPr="00C94DC1" w:rsidRDefault="00EC5E75" w:rsidP="00EC5E75">
            <w:pPr>
              <w:tabs>
                <w:tab w:val="right" w:pos="0"/>
              </w:tabs>
              <w:ind w:firstLine="0"/>
              <w:jc w:val="both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>прочи</w:t>
            </w:r>
            <w:r>
              <w:rPr>
                <w:sz w:val="18"/>
                <w:szCs w:val="18"/>
              </w:rPr>
              <w:t>е</w:t>
            </w:r>
            <w:r w:rsidRPr="00900C18">
              <w:rPr>
                <w:sz w:val="18"/>
                <w:szCs w:val="18"/>
              </w:rPr>
              <w:t xml:space="preserve"> оборотны</w:t>
            </w:r>
            <w:r>
              <w:rPr>
                <w:sz w:val="18"/>
                <w:szCs w:val="18"/>
              </w:rPr>
              <w:t>е</w:t>
            </w:r>
            <w:r w:rsidRPr="00900C18">
              <w:rPr>
                <w:sz w:val="18"/>
                <w:szCs w:val="18"/>
              </w:rPr>
              <w:t xml:space="preserve"> запас</w:t>
            </w:r>
            <w:r>
              <w:rPr>
                <w:sz w:val="18"/>
                <w:szCs w:val="18"/>
              </w:rPr>
              <w:t>ы</w:t>
            </w:r>
            <w:r w:rsidRPr="00900C18">
              <w:rPr>
                <w:sz w:val="18"/>
                <w:szCs w:val="18"/>
              </w:rPr>
              <w:t xml:space="preserve"> (материал</w:t>
            </w:r>
            <w:r>
              <w:rPr>
                <w:sz w:val="18"/>
                <w:szCs w:val="18"/>
              </w:rPr>
              <w:t>ы</w:t>
            </w:r>
            <w:r w:rsidRPr="00900C1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EC5E75" w:rsidRPr="00900C18" w:rsidRDefault="00EC5E75" w:rsidP="00EC5E75">
            <w:pPr>
              <w:tabs>
                <w:tab w:val="righ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900C18">
              <w:rPr>
                <w:sz w:val="18"/>
                <w:szCs w:val="18"/>
              </w:rPr>
              <w:t>25 996,08</w:t>
            </w:r>
          </w:p>
        </w:tc>
      </w:tr>
    </w:tbl>
    <w:p w:rsidR="00900C18" w:rsidRPr="00900C18" w:rsidRDefault="00900C18" w:rsidP="00900C1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b/>
          <w:sz w:val="16"/>
        </w:rPr>
      </w:pPr>
    </w:p>
    <w:p w:rsidR="00900C18" w:rsidRPr="00900C18" w:rsidRDefault="00900C18" w:rsidP="00900C18">
      <w:pPr>
        <w:tabs>
          <w:tab w:val="right" w:pos="0"/>
        </w:tabs>
        <w:ind w:firstLine="0"/>
        <w:jc w:val="both"/>
        <w:rPr>
          <w:sz w:val="22"/>
          <w:szCs w:val="22"/>
        </w:rPr>
      </w:pPr>
      <w:r w:rsidRPr="00900C18">
        <w:rPr>
          <w:sz w:val="24"/>
          <w:szCs w:val="24"/>
        </w:rPr>
        <w:tab/>
      </w:r>
      <w:r w:rsidRPr="00900C18">
        <w:rPr>
          <w:sz w:val="22"/>
          <w:szCs w:val="22"/>
        </w:rPr>
        <w:t xml:space="preserve">Муниципальный контракт заключен по итогам аукциона, по результатам проведения которого экономия бюджетных средств составила </w:t>
      </w:r>
      <w:r w:rsidR="00B568DF">
        <w:rPr>
          <w:sz w:val="22"/>
          <w:szCs w:val="22"/>
          <w:shd w:val="clear" w:color="auto" w:fill="FFFFFF"/>
        </w:rPr>
        <w:t>40,1 тыс. рублей</w:t>
      </w:r>
      <w:r w:rsidR="00410796">
        <w:rPr>
          <w:sz w:val="22"/>
          <w:szCs w:val="22"/>
          <w:shd w:val="clear" w:color="auto" w:fill="FFFFFF"/>
        </w:rPr>
        <w:t>,</w:t>
      </w:r>
      <w:r w:rsidR="00B568DF">
        <w:rPr>
          <w:sz w:val="22"/>
          <w:szCs w:val="22"/>
          <w:shd w:val="clear" w:color="auto" w:fill="FFFFFF"/>
        </w:rPr>
        <w:t xml:space="preserve"> и  исполнен в  полном  объеме.</w:t>
      </w:r>
    </w:p>
    <w:p w:rsidR="0074324F" w:rsidRDefault="0074324F" w:rsidP="00504E51">
      <w:pPr>
        <w:shd w:val="clear" w:color="auto" w:fill="FFFFFF"/>
        <w:ind w:right="-6"/>
        <w:rPr>
          <w:b/>
          <w:bCs/>
          <w:i/>
          <w:sz w:val="24"/>
          <w:szCs w:val="24"/>
        </w:rPr>
      </w:pPr>
    </w:p>
    <w:p w:rsidR="00826EEF" w:rsidRPr="00826EEF" w:rsidRDefault="00504E51" w:rsidP="00014CBB">
      <w:pPr>
        <w:pStyle w:val="a3"/>
        <w:numPr>
          <w:ilvl w:val="0"/>
          <w:numId w:val="22"/>
        </w:numPr>
        <w:shd w:val="clear" w:color="auto" w:fill="FFFFFF"/>
        <w:ind w:left="3402" w:right="-6" w:hanging="567"/>
        <w:jc w:val="both"/>
        <w:rPr>
          <w:b/>
          <w:bCs/>
          <w:i/>
          <w:sz w:val="24"/>
          <w:szCs w:val="24"/>
        </w:rPr>
      </w:pPr>
      <w:r>
        <w:rPr>
          <w:b/>
          <w:bCs/>
          <w:sz w:val="22"/>
          <w:szCs w:val="22"/>
        </w:rPr>
        <w:t xml:space="preserve">Исполнитель </w:t>
      </w:r>
      <w:r w:rsidRPr="000D448C">
        <w:rPr>
          <w:b/>
          <w:bCs/>
          <w:sz w:val="22"/>
          <w:szCs w:val="22"/>
        </w:rPr>
        <w:t xml:space="preserve">ГРБС – </w:t>
      </w:r>
      <w:proofErr w:type="gramStart"/>
      <w:r>
        <w:rPr>
          <w:b/>
          <w:bCs/>
          <w:sz w:val="22"/>
          <w:szCs w:val="22"/>
        </w:rPr>
        <w:t>Комитете</w:t>
      </w:r>
      <w:proofErr w:type="gramEnd"/>
      <w:r>
        <w:rPr>
          <w:b/>
          <w:bCs/>
          <w:sz w:val="22"/>
          <w:szCs w:val="22"/>
        </w:rPr>
        <w:t xml:space="preserve"> ИО и ТП</w:t>
      </w:r>
    </w:p>
    <w:p w:rsidR="00504E51" w:rsidRDefault="00504E51" w:rsidP="00504E51">
      <w:pPr>
        <w:pStyle w:val="a3"/>
        <w:shd w:val="clear" w:color="auto" w:fill="FFFFFF"/>
        <w:ind w:left="3839" w:right="-6" w:firstLine="0"/>
        <w:rPr>
          <w:b/>
          <w:bCs/>
          <w:i/>
          <w:sz w:val="24"/>
          <w:szCs w:val="24"/>
        </w:rPr>
      </w:pPr>
    </w:p>
    <w:p w:rsidR="000E43E5" w:rsidRPr="00801E7D" w:rsidRDefault="000E43E5" w:rsidP="00460797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C538F2">
        <w:rPr>
          <w:sz w:val="22"/>
          <w:szCs w:val="22"/>
          <w:shd w:val="clear" w:color="auto" w:fill="FFFFFF"/>
        </w:rPr>
        <w:t xml:space="preserve">              </w:t>
      </w:r>
      <w:proofErr w:type="gramStart"/>
      <w:r w:rsidR="00460797" w:rsidRPr="002D053A">
        <w:rPr>
          <w:sz w:val="22"/>
          <w:szCs w:val="22"/>
          <w:shd w:val="clear" w:color="auto" w:fill="FFFFFF"/>
        </w:rPr>
        <w:t xml:space="preserve">В целях  реализации  поставленной  </w:t>
      </w:r>
      <w:r w:rsidR="00460797" w:rsidRPr="00801E7D">
        <w:rPr>
          <w:sz w:val="22"/>
          <w:szCs w:val="22"/>
          <w:shd w:val="clear" w:color="auto" w:fill="FFFFFF"/>
        </w:rPr>
        <w:t xml:space="preserve">задачи  по сохранению и пополнению архивного фонда муниципального образования Кандалакшский район в </w:t>
      </w:r>
      <w:r w:rsidR="00460797" w:rsidRPr="00801E7D">
        <w:rPr>
          <w:sz w:val="22"/>
          <w:szCs w:val="22"/>
          <w:lang w:eastAsia="en-US"/>
        </w:rPr>
        <w:t xml:space="preserve"> рамках  </w:t>
      </w:r>
      <w:r w:rsidR="00460797" w:rsidRPr="00801E7D">
        <w:rPr>
          <w:i/>
          <w:sz w:val="22"/>
          <w:szCs w:val="22"/>
          <w:lang w:eastAsia="en-US"/>
        </w:rPr>
        <w:t>подпрограммы 2 «О</w:t>
      </w:r>
      <w:r w:rsidR="00460797" w:rsidRPr="00801E7D">
        <w:rPr>
          <w:i/>
          <w:sz w:val="22"/>
          <w:szCs w:val="22"/>
          <w:lang w:eastAsia="zh-CN"/>
        </w:rPr>
        <w:t xml:space="preserve">беспечение предоставления государственных и муниципальных услуг и развитие многофункционального центра в муниципальном образовании Кандалакшский район» </w:t>
      </w:r>
      <w:r w:rsidRPr="00801E7D">
        <w:rPr>
          <w:sz w:val="22"/>
          <w:szCs w:val="22"/>
          <w:shd w:val="clear" w:color="auto" w:fill="FFFFFF"/>
        </w:rPr>
        <w:t>Комитет</w:t>
      </w:r>
      <w:r w:rsidR="00460797" w:rsidRPr="00801E7D">
        <w:rPr>
          <w:sz w:val="22"/>
          <w:szCs w:val="22"/>
          <w:shd w:val="clear" w:color="auto" w:fill="FFFFFF"/>
        </w:rPr>
        <w:t xml:space="preserve"> ИО и ТП (ведомство  005) </w:t>
      </w:r>
      <w:r w:rsidRPr="00801E7D">
        <w:rPr>
          <w:sz w:val="22"/>
          <w:szCs w:val="22"/>
          <w:shd w:val="clear" w:color="auto" w:fill="FFFFFF"/>
        </w:rPr>
        <w:t xml:space="preserve"> является исполнителем мероприятий по обеспечению деятельности муниципального архива, что относится </w:t>
      </w:r>
      <w:r w:rsidRPr="00801E7D">
        <w:rPr>
          <w:rFonts w:eastAsiaTheme="minorHAnsi"/>
          <w:bCs/>
          <w:sz w:val="22"/>
          <w:szCs w:val="22"/>
          <w:lang w:eastAsia="en-US"/>
        </w:rPr>
        <w:t>к вопросам местного значения муниципальных районов (пункт 16 част</w:t>
      </w:r>
      <w:r w:rsidR="00460797" w:rsidRPr="00801E7D">
        <w:rPr>
          <w:rFonts w:eastAsiaTheme="minorHAnsi"/>
          <w:bCs/>
          <w:sz w:val="22"/>
          <w:szCs w:val="22"/>
          <w:lang w:eastAsia="en-US"/>
        </w:rPr>
        <w:t>и 1</w:t>
      </w:r>
      <w:proofErr w:type="gramEnd"/>
      <w:r w:rsidR="00460797" w:rsidRPr="00801E7D">
        <w:rPr>
          <w:rFonts w:eastAsiaTheme="minorHAnsi"/>
          <w:bCs/>
          <w:sz w:val="22"/>
          <w:szCs w:val="22"/>
          <w:lang w:eastAsia="en-US"/>
        </w:rPr>
        <w:t xml:space="preserve"> статьи 15 Закона № 131-ФЗ).</w:t>
      </w:r>
    </w:p>
    <w:p w:rsidR="00460797" w:rsidRPr="00801E7D" w:rsidRDefault="00460797" w:rsidP="00460797">
      <w:pPr>
        <w:autoSpaceDE w:val="0"/>
        <w:autoSpaceDN w:val="0"/>
        <w:adjustRightInd w:val="0"/>
        <w:ind w:firstLine="0"/>
        <w:jc w:val="both"/>
        <w:rPr>
          <w:sz w:val="22"/>
          <w:szCs w:val="22"/>
          <w:shd w:val="clear" w:color="auto" w:fill="FFFFFF"/>
        </w:rPr>
      </w:pPr>
    </w:p>
    <w:p w:rsidR="00C538F2" w:rsidRPr="00801E7D" w:rsidRDefault="00C538F2" w:rsidP="00C538F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zh-CN"/>
        </w:rPr>
      </w:pPr>
      <w:proofErr w:type="gramStart"/>
      <w:r w:rsidRPr="00801E7D">
        <w:rPr>
          <w:sz w:val="22"/>
          <w:szCs w:val="22"/>
          <w:lang w:eastAsia="zh-CN"/>
        </w:rPr>
        <w:t xml:space="preserve">Для организации условий работы по размещению </w:t>
      </w:r>
      <w:r w:rsidR="00460797" w:rsidRPr="00801E7D">
        <w:rPr>
          <w:sz w:val="22"/>
          <w:szCs w:val="22"/>
          <w:lang w:eastAsia="zh-CN"/>
        </w:rPr>
        <w:t xml:space="preserve">новь созданного  учреждения  - </w:t>
      </w:r>
      <w:r w:rsidRPr="00801E7D">
        <w:rPr>
          <w:sz w:val="22"/>
          <w:szCs w:val="22"/>
          <w:lang w:eastAsia="zh-CN"/>
        </w:rPr>
        <w:t xml:space="preserve">МКУ «Муниципальный архив Кандалакшского района» Комитетом в безвозмездное временное пользование </w:t>
      </w:r>
      <w:r w:rsidR="00460797" w:rsidRPr="00801E7D">
        <w:rPr>
          <w:sz w:val="22"/>
          <w:szCs w:val="22"/>
          <w:lang w:eastAsia="zh-CN"/>
        </w:rPr>
        <w:t xml:space="preserve">принято </w:t>
      </w:r>
      <w:r w:rsidRPr="00801E7D">
        <w:rPr>
          <w:sz w:val="22"/>
          <w:szCs w:val="22"/>
          <w:lang w:eastAsia="zh-CN"/>
        </w:rPr>
        <w:t xml:space="preserve">нежилое помещение по адресу: г. Кандалакша, ул. Горького, д.12, общей площадью 456,0 </w:t>
      </w:r>
      <w:proofErr w:type="spellStart"/>
      <w:r w:rsidRPr="00801E7D">
        <w:rPr>
          <w:sz w:val="22"/>
          <w:szCs w:val="22"/>
          <w:lang w:eastAsia="zh-CN"/>
        </w:rPr>
        <w:t>кв.м</w:t>
      </w:r>
      <w:proofErr w:type="spellEnd"/>
      <w:r w:rsidRPr="00801E7D">
        <w:rPr>
          <w:sz w:val="22"/>
          <w:szCs w:val="22"/>
          <w:lang w:eastAsia="zh-CN"/>
        </w:rPr>
        <w:t>. (основание – договор от 29.06.2018 № 3 «Безвозмездного пользования муниципальным нежилым помещением» (далее – договор от 29.06.2018 № 3).</w:t>
      </w:r>
      <w:proofErr w:type="gramEnd"/>
    </w:p>
    <w:p w:rsidR="007729B1" w:rsidRPr="00801E7D" w:rsidRDefault="007729B1" w:rsidP="007729B1">
      <w:pPr>
        <w:suppressAutoHyphens/>
        <w:ind w:firstLine="708"/>
        <w:jc w:val="both"/>
        <w:rPr>
          <w:sz w:val="22"/>
          <w:szCs w:val="22"/>
          <w:lang w:eastAsia="zh-CN"/>
        </w:rPr>
      </w:pPr>
      <w:r w:rsidRPr="00801E7D">
        <w:rPr>
          <w:sz w:val="22"/>
          <w:szCs w:val="22"/>
          <w:lang w:eastAsia="zh-CN"/>
        </w:rPr>
        <w:t>Муниципальное имущество, переданное Комитету</w:t>
      </w:r>
      <w:r w:rsidR="005938EC" w:rsidRPr="00801E7D">
        <w:rPr>
          <w:sz w:val="22"/>
          <w:szCs w:val="22"/>
          <w:lang w:eastAsia="zh-CN"/>
        </w:rPr>
        <w:t xml:space="preserve"> </w:t>
      </w:r>
      <w:proofErr w:type="spellStart"/>
      <w:r w:rsidR="005938EC" w:rsidRPr="00801E7D">
        <w:rPr>
          <w:sz w:val="22"/>
          <w:szCs w:val="22"/>
          <w:lang w:eastAsia="zh-CN"/>
        </w:rPr>
        <w:t>ИОиТП</w:t>
      </w:r>
      <w:proofErr w:type="spellEnd"/>
      <w:r w:rsidRPr="00801E7D">
        <w:rPr>
          <w:sz w:val="22"/>
          <w:szCs w:val="22"/>
          <w:lang w:eastAsia="zh-CN"/>
        </w:rPr>
        <w:t xml:space="preserve"> во временное безвозмездное пользование, принадлежит на праве собственности муниципальному образованию городское поселение Кандалакша Кандалакшского района</w:t>
      </w:r>
      <w:r w:rsidR="005938EC" w:rsidRPr="00801E7D">
        <w:rPr>
          <w:sz w:val="22"/>
          <w:szCs w:val="22"/>
          <w:lang w:eastAsia="zh-CN"/>
        </w:rPr>
        <w:t xml:space="preserve">, от лица которого </w:t>
      </w:r>
      <w:r w:rsidR="00014CBB" w:rsidRPr="00801E7D">
        <w:rPr>
          <w:sz w:val="22"/>
          <w:szCs w:val="22"/>
          <w:lang w:eastAsia="zh-CN"/>
        </w:rPr>
        <w:t>«</w:t>
      </w:r>
      <w:r w:rsidR="005938EC" w:rsidRPr="00801E7D">
        <w:rPr>
          <w:sz w:val="22"/>
          <w:szCs w:val="22"/>
          <w:lang w:eastAsia="zh-CN"/>
        </w:rPr>
        <w:t>Ссудодателем</w:t>
      </w:r>
      <w:r w:rsidR="00014CBB" w:rsidRPr="00801E7D">
        <w:rPr>
          <w:sz w:val="22"/>
          <w:szCs w:val="22"/>
          <w:lang w:eastAsia="zh-CN"/>
        </w:rPr>
        <w:t>»</w:t>
      </w:r>
      <w:r w:rsidR="005938EC" w:rsidRPr="00801E7D">
        <w:rPr>
          <w:sz w:val="22"/>
          <w:szCs w:val="22"/>
          <w:lang w:eastAsia="zh-CN"/>
        </w:rPr>
        <w:t xml:space="preserve"> по   договор</w:t>
      </w:r>
      <w:r w:rsidR="00460797" w:rsidRPr="00801E7D">
        <w:rPr>
          <w:sz w:val="22"/>
          <w:szCs w:val="22"/>
          <w:lang w:eastAsia="zh-CN"/>
        </w:rPr>
        <w:t>у</w:t>
      </w:r>
      <w:r w:rsidR="005938EC" w:rsidRPr="00801E7D">
        <w:rPr>
          <w:sz w:val="22"/>
          <w:szCs w:val="22"/>
          <w:lang w:eastAsia="zh-CN"/>
        </w:rPr>
        <w:t xml:space="preserve">  выступает  Отдел  земельных,  имущественных  отношений  и  градостроительства</w:t>
      </w:r>
      <w:r w:rsidR="00460797" w:rsidRPr="00801E7D">
        <w:rPr>
          <w:sz w:val="22"/>
          <w:szCs w:val="22"/>
          <w:lang w:eastAsia="zh-CN"/>
        </w:rPr>
        <w:t xml:space="preserve">  администрации  </w:t>
      </w:r>
      <w:proofErr w:type="spellStart"/>
      <w:r w:rsidR="00460797" w:rsidRPr="00801E7D">
        <w:rPr>
          <w:sz w:val="22"/>
          <w:szCs w:val="22"/>
          <w:lang w:eastAsia="zh-CN"/>
        </w:rPr>
        <w:t>м.о.г.п</w:t>
      </w:r>
      <w:proofErr w:type="gramStart"/>
      <w:r w:rsidR="00460797" w:rsidRPr="00801E7D">
        <w:rPr>
          <w:sz w:val="22"/>
          <w:szCs w:val="22"/>
          <w:lang w:eastAsia="zh-CN"/>
        </w:rPr>
        <w:t>.К</w:t>
      </w:r>
      <w:proofErr w:type="gramEnd"/>
      <w:r w:rsidR="00460797" w:rsidRPr="00801E7D">
        <w:rPr>
          <w:sz w:val="22"/>
          <w:szCs w:val="22"/>
          <w:lang w:eastAsia="zh-CN"/>
        </w:rPr>
        <w:t>андалакша</w:t>
      </w:r>
      <w:proofErr w:type="spellEnd"/>
      <w:r w:rsidR="005938EC" w:rsidRPr="00801E7D">
        <w:rPr>
          <w:sz w:val="22"/>
          <w:szCs w:val="22"/>
          <w:lang w:eastAsia="zh-CN"/>
        </w:rPr>
        <w:t>.</w:t>
      </w:r>
    </w:p>
    <w:p w:rsidR="007729B1" w:rsidRPr="00801E7D" w:rsidRDefault="007729B1" w:rsidP="00C538F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zh-CN"/>
        </w:rPr>
      </w:pPr>
    </w:p>
    <w:p w:rsidR="007729B1" w:rsidRPr="00C538F2" w:rsidRDefault="007729B1" w:rsidP="007729B1">
      <w:pPr>
        <w:suppressAutoHyphens/>
        <w:autoSpaceDE w:val="0"/>
        <w:autoSpaceDN w:val="0"/>
        <w:adjustRightInd w:val="0"/>
        <w:ind w:firstLine="708"/>
        <w:jc w:val="both"/>
        <w:rPr>
          <w:iCs/>
          <w:sz w:val="22"/>
          <w:szCs w:val="22"/>
          <w:lang w:eastAsia="zh-CN"/>
        </w:rPr>
      </w:pPr>
      <w:r w:rsidRPr="00801E7D">
        <w:rPr>
          <w:sz w:val="22"/>
          <w:szCs w:val="22"/>
          <w:shd w:val="clear" w:color="auto" w:fill="FFFFFF"/>
          <w:lang w:eastAsia="zh-CN"/>
        </w:rPr>
        <w:t xml:space="preserve">Расходование бюджетных средств осуществлялось в соответствии с </w:t>
      </w:r>
      <w:r w:rsidRPr="00801E7D">
        <w:rPr>
          <w:iCs/>
          <w:sz w:val="22"/>
          <w:szCs w:val="22"/>
          <w:lang w:eastAsia="zh-CN"/>
        </w:rPr>
        <w:t>Федеральным законом от 05.04.2013 № 44-ФЗ</w:t>
      </w:r>
      <w:r w:rsidRPr="00C538F2">
        <w:rPr>
          <w:iCs/>
          <w:sz w:val="22"/>
          <w:szCs w:val="22"/>
          <w:lang w:eastAsia="zh-CN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504E51" w:rsidRDefault="00504E51" w:rsidP="00C538F2">
      <w:pPr>
        <w:autoSpaceDE w:val="0"/>
        <w:autoSpaceDN w:val="0"/>
        <w:adjustRightInd w:val="0"/>
        <w:ind w:firstLine="0"/>
        <w:jc w:val="both"/>
        <w:rPr>
          <w:color w:val="C00000"/>
          <w:sz w:val="22"/>
          <w:szCs w:val="22"/>
        </w:rPr>
      </w:pPr>
    </w:p>
    <w:p w:rsidR="00146B60" w:rsidRPr="00C538F2" w:rsidRDefault="00C538F2" w:rsidP="00C538F2">
      <w:pPr>
        <w:tabs>
          <w:tab w:val="right" w:pos="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61BA3">
        <w:rPr>
          <w:sz w:val="22"/>
          <w:szCs w:val="22"/>
        </w:rPr>
        <w:t xml:space="preserve">Для  реализации  запланированного  мероприятия в части </w:t>
      </w:r>
      <w:r w:rsidRPr="00C538F2">
        <w:rPr>
          <w:sz w:val="22"/>
          <w:szCs w:val="22"/>
        </w:rPr>
        <w:t xml:space="preserve"> </w:t>
      </w:r>
      <w:r w:rsidR="00961BA3">
        <w:rPr>
          <w:sz w:val="22"/>
          <w:szCs w:val="22"/>
        </w:rPr>
        <w:t>приведения</w:t>
      </w:r>
      <w:r w:rsidRPr="00C538F2">
        <w:rPr>
          <w:sz w:val="22"/>
          <w:szCs w:val="22"/>
        </w:rPr>
        <w:t xml:space="preserve"> </w:t>
      </w:r>
      <w:r w:rsidR="00961BA3" w:rsidRPr="00C538F2">
        <w:rPr>
          <w:sz w:val="22"/>
          <w:szCs w:val="22"/>
        </w:rPr>
        <w:t>помещени</w:t>
      </w:r>
      <w:r w:rsidR="00014CBB">
        <w:rPr>
          <w:sz w:val="22"/>
          <w:szCs w:val="22"/>
        </w:rPr>
        <w:t>й</w:t>
      </w:r>
      <w:r w:rsidR="00961BA3" w:rsidRPr="00C538F2">
        <w:rPr>
          <w:sz w:val="22"/>
          <w:szCs w:val="22"/>
        </w:rPr>
        <w:t xml:space="preserve"> </w:t>
      </w:r>
      <w:r w:rsidR="00961BA3">
        <w:rPr>
          <w:sz w:val="22"/>
          <w:szCs w:val="22"/>
        </w:rPr>
        <w:t xml:space="preserve">архива  установленным </w:t>
      </w:r>
      <w:r w:rsidRPr="00C538F2">
        <w:rPr>
          <w:sz w:val="22"/>
          <w:szCs w:val="22"/>
        </w:rPr>
        <w:t>нормативным требованиям</w:t>
      </w:r>
      <w:r w:rsidR="005938EC">
        <w:rPr>
          <w:sz w:val="22"/>
          <w:szCs w:val="22"/>
        </w:rPr>
        <w:t>,</w:t>
      </w:r>
      <w:r w:rsidRPr="00C538F2">
        <w:rPr>
          <w:color w:val="000000"/>
          <w:sz w:val="22"/>
          <w:szCs w:val="22"/>
        </w:rPr>
        <w:t xml:space="preserve"> бюджетные ассигнования </w:t>
      </w:r>
      <w:r w:rsidR="00961BA3">
        <w:rPr>
          <w:sz w:val="22"/>
          <w:szCs w:val="22"/>
        </w:rPr>
        <w:t>направлены</w:t>
      </w:r>
      <w:r w:rsidRPr="00C538F2">
        <w:rPr>
          <w:sz w:val="22"/>
          <w:szCs w:val="22"/>
        </w:rPr>
        <w:t>:</w:t>
      </w:r>
    </w:p>
    <w:p w:rsidR="007729B1" w:rsidRPr="005938EC" w:rsidRDefault="005938EC" w:rsidP="00E9440C">
      <w:pPr>
        <w:pStyle w:val="a3"/>
        <w:numPr>
          <w:ilvl w:val="0"/>
          <w:numId w:val="27"/>
        </w:numPr>
        <w:tabs>
          <w:tab w:val="right" w:pos="0"/>
          <w:tab w:val="left" w:pos="993"/>
        </w:tabs>
        <w:suppressAutoHyphens/>
        <w:ind w:left="0" w:firstLine="567"/>
        <w:jc w:val="both"/>
        <w:rPr>
          <w:sz w:val="22"/>
          <w:szCs w:val="22"/>
        </w:rPr>
      </w:pPr>
      <w:r w:rsidRPr="005938EC">
        <w:rPr>
          <w:sz w:val="22"/>
          <w:szCs w:val="22"/>
        </w:rPr>
        <w:t xml:space="preserve">на </w:t>
      </w:r>
      <w:r w:rsidR="00C538F2" w:rsidRPr="005938EC">
        <w:rPr>
          <w:sz w:val="22"/>
          <w:szCs w:val="22"/>
        </w:rPr>
        <w:t xml:space="preserve">закупку товаров, работ, услуг </w:t>
      </w:r>
      <w:r w:rsidR="00C538F2" w:rsidRPr="005938EC">
        <w:rPr>
          <w:rFonts w:eastAsiaTheme="minorHAnsi"/>
          <w:sz w:val="22"/>
          <w:szCs w:val="22"/>
          <w:lang w:eastAsia="en-US"/>
        </w:rPr>
        <w:t>в целях капитального ремонта муниципального имущества</w:t>
      </w:r>
      <w:r w:rsidR="00961BA3">
        <w:rPr>
          <w:sz w:val="22"/>
          <w:szCs w:val="22"/>
        </w:rPr>
        <w:t xml:space="preserve"> </w:t>
      </w:r>
      <w:r w:rsidR="00C538F2" w:rsidRPr="00C538F2">
        <w:rPr>
          <w:sz w:val="22"/>
          <w:szCs w:val="22"/>
        </w:rPr>
        <w:t>в сумме  696 570,00 рублей</w:t>
      </w:r>
      <w:r w:rsidR="00C538F2" w:rsidRPr="005938EC">
        <w:rPr>
          <w:sz w:val="22"/>
          <w:szCs w:val="22"/>
        </w:rPr>
        <w:t xml:space="preserve">. </w:t>
      </w:r>
    </w:p>
    <w:p w:rsidR="007729B1" w:rsidRPr="00463D91" w:rsidRDefault="007729B1" w:rsidP="00463D91">
      <w:pPr>
        <w:tabs>
          <w:tab w:val="right" w:pos="0"/>
        </w:tabs>
        <w:suppressAutoHyphens/>
        <w:ind w:firstLine="0"/>
        <w:jc w:val="both"/>
        <w:rPr>
          <w:sz w:val="22"/>
          <w:szCs w:val="22"/>
        </w:rPr>
      </w:pPr>
      <w:r>
        <w:t xml:space="preserve">     </w:t>
      </w:r>
      <w:r w:rsidR="00463D91">
        <w:t xml:space="preserve">         </w:t>
      </w:r>
      <w:r w:rsidR="00463D91" w:rsidRPr="00463D91">
        <w:rPr>
          <w:sz w:val="22"/>
          <w:szCs w:val="22"/>
        </w:rPr>
        <w:t>П</w:t>
      </w:r>
      <w:r w:rsidRPr="00463D91">
        <w:rPr>
          <w:sz w:val="22"/>
          <w:szCs w:val="22"/>
        </w:rPr>
        <w:t xml:space="preserve">о результатам электронного аукциона с ООО «Проект-Технология» заключен </w:t>
      </w:r>
      <w:r w:rsidR="00463D91" w:rsidRPr="00463D91">
        <w:rPr>
          <w:sz w:val="22"/>
          <w:szCs w:val="22"/>
        </w:rPr>
        <w:t>м</w:t>
      </w:r>
      <w:r w:rsidRPr="00463D91">
        <w:rPr>
          <w:sz w:val="22"/>
          <w:szCs w:val="22"/>
        </w:rPr>
        <w:t xml:space="preserve">униципальный контракт </w:t>
      </w:r>
      <w:r w:rsidR="00463D91" w:rsidRPr="00463D91">
        <w:rPr>
          <w:sz w:val="22"/>
          <w:szCs w:val="22"/>
        </w:rPr>
        <w:t>№ 0149300003518000169-0513922-02 от 17.08.2018</w:t>
      </w:r>
      <w:r w:rsidR="00463D91">
        <w:rPr>
          <w:sz w:val="22"/>
          <w:szCs w:val="22"/>
        </w:rPr>
        <w:t>г.</w:t>
      </w:r>
      <w:r w:rsidR="00463D91" w:rsidRPr="00463D91">
        <w:rPr>
          <w:sz w:val="22"/>
          <w:szCs w:val="22"/>
        </w:rPr>
        <w:t xml:space="preserve"> </w:t>
      </w:r>
      <w:r w:rsidRPr="00463D91">
        <w:rPr>
          <w:sz w:val="22"/>
          <w:szCs w:val="22"/>
        </w:rPr>
        <w:t xml:space="preserve">на выполнение работ по разработке проектно-сметной документации на капитальный ремонт помещений под размещение архива на сумму 696 563,52 рублей. </w:t>
      </w:r>
    </w:p>
    <w:p w:rsidR="007729B1" w:rsidRPr="00463D91" w:rsidRDefault="007729B1" w:rsidP="007729B1">
      <w:pPr>
        <w:ind w:firstLine="708"/>
        <w:jc w:val="both"/>
        <w:rPr>
          <w:sz w:val="22"/>
          <w:szCs w:val="22"/>
          <w:shd w:val="clear" w:color="auto" w:fill="FFFFFF"/>
        </w:rPr>
      </w:pPr>
      <w:r w:rsidRPr="00463D91">
        <w:rPr>
          <w:sz w:val="22"/>
          <w:szCs w:val="22"/>
        </w:rPr>
        <w:lastRenderedPageBreak/>
        <w:t>По состоянию на 31.12.2018</w:t>
      </w:r>
      <w:r w:rsidR="00463D91">
        <w:rPr>
          <w:sz w:val="22"/>
          <w:szCs w:val="22"/>
        </w:rPr>
        <w:t>г.</w:t>
      </w:r>
      <w:r w:rsidRPr="00463D91">
        <w:rPr>
          <w:sz w:val="22"/>
          <w:szCs w:val="22"/>
        </w:rPr>
        <w:t xml:space="preserve"> бюджетные ассигнования </w:t>
      </w:r>
      <w:r w:rsidRPr="00801E7D">
        <w:rPr>
          <w:sz w:val="22"/>
          <w:szCs w:val="22"/>
        </w:rPr>
        <w:t>не освоены в полном объеме.</w:t>
      </w:r>
      <w:r w:rsidRPr="00801E7D">
        <w:rPr>
          <w:sz w:val="22"/>
          <w:szCs w:val="22"/>
          <w:shd w:val="clear" w:color="auto" w:fill="FFFFFF"/>
        </w:rPr>
        <w:t xml:space="preserve"> Согласно</w:t>
      </w:r>
      <w:r w:rsidRPr="00801E7D">
        <w:rPr>
          <w:shd w:val="clear" w:color="auto" w:fill="FFFFFF"/>
        </w:rPr>
        <w:t xml:space="preserve"> </w:t>
      </w:r>
      <w:r w:rsidR="00463D91" w:rsidRPr="00801E7D">
        <w:rPr>
          <w:sz w:val="22"/>
          <w:szCs w:val="22"/>
          <w:shd w:val="clear" w:color="auto" w:fill="FFFFFF"/>
        </w:rPr>
        <w:t>отчету</w:t>
      </w:r>
      <w:r w:rsidR="00463D91" w:rsidRPr="00801E7D">
        <w:rPr>
          <w:shd w:val="clear" w:color="auto" w:fill="FFFFFF"/>
        </w:rPr>
        <w:t xml:space="preserve"> </w:t>
      </w:r>
      <w:r w:rsidRPr="00801E7D">
        <w:rPr>
          <w:sz w:val="22"/>
          <w:szCs w:val="22"/>
        </w:rPr>
        <w:t>«Сведения об исполнении бюджета»</w:t>
      </w:r>
      <w:r w:rsidR="00463D91" w:rsidRPr="00801E7D">
        <w:rPr>
          <w:sz w:val="22"/>
          <w:szCs w:val="22"/>
        </w:rPr>
        <w:t xml:space="preserve"> (</w:t>
      </w:r>
      <w:r w:rsidR="00463D91" w:rsidRPr="00801E7D">
        <w:t xml:space="preserve">ф. </w:t>
      </w:r>
      <w:r w:rsidR="00463D91" w:rsidRPr="00801E7D">
        <w:rPr>
          <w:sz w:val="22"/>
          <w:szCs w:val="22"/>
        </w:rPr>
        <w:t xml:space="preserve">0503164)  </w:t>
      </w:r>
      <w:r w:rsidRPr="00801E7D">
        <w:rPr>
          <w:sz w:val="22"/>
          <w:szCs w:val="22"/>
        </w:rPr>
        <w:t xml:space="preserve"> причина неисполнения расходных обязательств</w:t>
      </w:r>
      <w:r w:rsidRPr="00463D91">
        <w:rPr>
          <w:b/>
          <w:sz w:val="22"/>
          <w:szCs w:val="22"/>
        </w:rPr>
        <w:t xml:space="preserve"> - </w:t>
      </w:r>
      <w:r w:rsidRPr="00463D91">
        <w:rPr>
          <w:sz w:val="22"/>
          <w:szCs w:val="22"/>
        </w:rPr>
        <w:t>нарушение сроков исполнения контракт</w:t>
      </w:r>
      <w:r w:rsidR="004E6A03">
        <w:rPr>
          <w:sz w:val="22"/>
          <w:szCs w:val="22"/>
        </w:rPr>
        <w:t>а</w:t>
      </w:r>
      <w:r w:rsidRPr="00463D91">
        <w:rPr>
          <w:sz w:val="22"/>
          <w:szCs w:val="22"/>
        </w:rPr>
        <w:t>, не повлекшее судебные процедуры.</w:t>
      </w:r>
    </w:p>
    <w:p w:rsidR="007729B1" w:rsidRPr="00463D91" w:rsidRDefault="007729B1" w:rsidP="00257BBE">
      <w:pPr>
        <w:tabs>
          <w:tab w:val="right" w:pos="0"/>
        </w:tabs>
        <w:suppressAutoHyphens/>
        <w:jc w:val="both"/>
        <w:rPr>
          <w:sz w:val="22"/>
          <w:szCs w:val="22"/>
        </w:rPr>
      </w:pPr>
      <w:r w:rsidRPr="00463D91">
        <w:rPr>
          <w:sz w:val="22"/>
          <w:szCs w:val="22"/>
        </w:rPr>
        <w:t xml:space="preserve">По факту просрочки исполнения обязательств по вине поставщика в 2019 году </w:t>
      </w:r>
      <w:r w:rsidR="007F039E" w:rsidRPr="008A10EB">
        <w:rPr>
          <w:sz w:val="22"/>
          <w:szCs w:val="22"/>
        </w:rPr>
        <w:t>Комитетом</w:t>
      </w:r>
      <w:r w:rsidR="007F039E">
        <w:rPr>
          <w:sz w:val="22"/>
          <w:szCs w:val="22"/>
        </w:rPr>
        <w:t xml:space="preserve">  </w:t>
      </w:r>
      <w:r w:rsidRPr="00463D91">
        <w:rPr>
          <w:sz w:val="22"/>
          <w:szCs w:val="22"/>
        </w:rPr>
        <w:t>направлено требование</w:t>
      </w:r>
      <w:r w:rsidRPr="00463D91">
        <w:rPr>
          <w:bCs/>
          <w:sz w:val="22"/>
          <w:szCs w:val="22"/>
        </w:rPr>
        <w:t xml:space="preserve"> об уплате неустойки</w:t>
      </w:r>
      <w:r w:rsidR="00951A47">
        <w:rPr>
          <w:bCs/>
          <w:sz w:val="22"/>
          <w:szCs w:val="22"/>
        </w:rPr>
        <w:t>.</w:t>
      </w:r>
      <w:r w:rsidR="00257BBE">
        <w:rPr>
          <w:bCs/>
          <w:sz w:val="22"/>
          <w:szCs w:val="22"/>
        </w:rPr>
        <w:t xml:space="preserve"> </w:t>
      </w:r>
    </w:p>
    <w:p w:rsidR="007729B1" w:rsidRPr="00C538F2" w:rsidRDefault="007729B1" w:rsidP="00463D91">
      <w:pPr>
        <w:tabs>
          <w:tab w:val="right" w:pos="0"/>
        </w:tabs>
        <w:suppressAutoHyphens/>
        <w:ind w:firstLine="0"/>
        <w:jc w:val="both"/>
        <w:rPr>
          <w:sz w:val="22"/>
          <w:szCs w:val="22"/>
        </w:rPr>
      </w:pPr>
    </w:p>
    <w:p w:rsidR="00C538F2" w:rsidRPr="00C538F2" w:rsidRDefault="005938EC" w:rsidP="00E9440C">
      <w:pPr>
        <w:pStyle w:val="a3"/>
        <w:numPr>
          <w:ilvl w:val="0"/>
          <w:numId w:val="27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C538F2" w:rsidRPr="00C538F2">
        <w:rPr>
          <w:sz w:val="22"/>
          <w:szCs w:val="22"/>
        </w:rPr>
        <w:t>закупку товаров, работ и услуг для обеспечения муниципальных нужд в сумме 135 000,0 рублей с исполнением на 11,9% или в сумме 98 663,80 рублей.</w:t>
      </w:r>
    </w:p>
    <w:p w:rsidR="007729B1" w:rsidRPr="007729B1" w:rsidRDefault="005938EC" w:rsidP="005938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Поскольку,  в</w:t>
      </w:r>
      <w:r w:rsidR="007729B1" w:rsidRPr="007729B1">
        <w:rPr>
          <w:rFonts w:eastAsiaTheme="minorHAnsi"/>
          <w:sz w:val="22"/>
          <w:szCs w:val="22"/>
          <w:lang w:eastAsia="en-US"/>
        </w:rPr>
        <w:t xml:space="preserve"> соответствии со </w:t>
      </w:r>
      <w:hyperlink r:id="rId10" w:history="1">
        <w:r w:rsidR="007729B1" w:rsidRPr="00801E7D">
          <w:rPr>
            <w:rFonts w:eastAsiaTheme="minorHAnsi"/>
            <w:sz w:val="22"/>
            <w:szCs w:val="22"/>
            <w:lang w:eastAsia="en-US"/>
          </w:rPr>
          <w:t>статьей 210</w:t>
        </w:r>
      </w:hyperlink>
      <w:r w:rsidR="007729B1" w:rsidRPr="00801E7D">
        <w:rPr>
          <w:rFonts w:eastAsiaTheme="minorHAnsi"/>
          <w:sz w:val="22"/>
          <w:szCs w:val="22"/>
          <w:lang w:eastAsia="en-US"/>
        </w:rPr>
        <w:t xml:space="preserve"> Гражданского кодекса РФ</w:t>
      </w:r>
      <w:r w:rsidR="007729B1" w:rsidRPr="007729B1">
        <w:rPr>
          <w:rFonts w:eastAsiaTheme="minorHAnsi"/>
          <w:sz w:val="22"/>
          <w:szCs w:val="22"/>
          <w:lang w:eastAsia="en-US"/>
        </w:rPr>
        <w:t xml:space="preserve"> собственник несет бремя содержания принадлежащего ему имущества</w:t>
      </w:r>
      <w:r w:rsidR="00ED487A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 то  </w:t>
      </w:r>
      <w:r w:rsidR="00ED487A">
        <w:rPr>
          <w:rFonts w:eastAsiaTheme="minorHAnsi"/>
          <w:sz w:val="22"/>
          <w:szCs w:val="22"/>
          <w:lang w:eastAsia="en-US"/>
        </w:rPr>
        <w:t>по</w:t>
      </w:r>
      <w:r w:rsidR="007729B1" w:rsidRPr="007729B1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7729B1" w:rsidRPr="007729B1">
        <w:rPr>
          <w:sz w:val="22"/>
          <w:szCs w:val="22"/>
        </w:rPr>
        <w:t>оговор</w:t>
      </w:r>
      <w:r w:rsidR="00ED487A">
        <w:rPr>
          <w:sz w:val="22"/>
          <w:szCs w:val="22"/>
        </w:rPr>
        <w:t>у</w:t>
      </w:r>
      <w:r w:rsidR="007729B1" w:rsidRPr="007729B1">
        <w:rPr>
          <w:sz w:val="22"/>
          <w:szCs w:val="22"/>
        </w:rPr>
        <w:t xml:space="preserve"> от 29.06.2018 № 3 Комитет</w:t>
      </w:r>
      <w:r w:rsidR="00ED487A">
        <w:rPr>
          <w:sz w:val="22"/>
          <w:szCs w:val="22"/>
        </w:rPr>
        <w:t xml:space="preserve"> ИО и ТП </w:t>
      </w:r>
      <w:r w:rsidR="007729B1" w:rsidRPr="007729B1">
        <w:rPr>
          <w:sz w:val="22"/>
          <w:szCs w:val="22"/>
        </w:rPr>
        <w:t xml:space="preserve"> возмещ</w:t>
      </w:r>
      <w:r w:rsidR="00ED487A">
        <w:rPr>
          <w:sz w:val="22"/>
          <w:szCs w:val="22"/>
        </w:rPr>
        <w:t xml:space="preserve">ает </w:t>
      </w:r>
      <w:r w:rsidR="007729B1" w:rsidRPr="007729B1">
        <w:rPr>
          <w:sz w:val="22"/>
          <w:szCs w:val="22"/>
        </w:rPr>
        <w:t xml:space="preserve"> </w:t>
      </w:r>
      <w:r w:rsidR="00ED487A">
        <w:rPr>
          <w:sz w:val="22"/>
          <w:szCs w:val="22"/>
        </w:rPr>
        <w:t xml:space="preserve">расходы по </w:t>
      </w:r>
      <w:r w:rsidR="007C26FF">
        <w:rPr>
          <w:sz w:val="22"/>
          <w:szCs w:val="22"/>
        </w:rPr>
        <w:t>коммунальны</w:t>
      </w:r>
      <w:r w:rsidR="00ED487A">
        <w:rPr>
          <w:sz w:val="22"/>
          <w:szCs w:val="22"/>
        </w:rPr>
        <w:t>м</w:t>
      </w:r>
      <w:r w:rsidR="007C26FF">
        <w:rPr>
          <w:sz w:val="22"/>
          <w:szCs w:val="22"/>
        </w:rPr>
        <w:t xml:space="preserve"> </w:t>
      </w:r>
      <w:r w:rsidR="007729B1" w:rsidRPr="007729B1">
        <w:rPr>
          <w:sz w:val="22"/>
          <w:szCs w:val="22"/>
        </w:rPr>
        <w:t>услуг</w:t>
      </w:r>
      <w:r w:rsidR="00ED487A">
        <w:rPr>
          <w:sz w:val="22"/>
          <w:szCs w:val="22"/>
        </w:rPr>
        <w:t>ам</w:t>
      </w:r>
      <w:r w:rsidR="007729B1" w:rsidRPr="007729B1">
        <w:rPr>
          <w:sz w:val="22"/>
          <w:szCs w:val="22"/>
        </w:rPr>
        <w:t xml:space="preserve"> по</w:t>
      </w:r>
      <w:r w:rsidR="007C26FF">
        <w:rPr>
          <w:sz w:val="22"/>
          <w:szCs w:val="22"/>
        </w:rPr>
        <w:t xml:space="preserve"> объекту  недвижимости  безвозмездного пользования  (</w:t>
      </w:r>
      <w:r w:rsidR="007C26FF" w:rsidRPr="00C538F2">
        <w:rPr>
          <w:sz w:val="22"/>
          <w:szCs w:val="22"/>
          <w:lang w:eastAsia="zh-CN"/>
        </w:rPr>
        <w:t>ул. Горького, д.12</w:t>
      </w:r>
      <w:r w:rsidR="007C26FF">
        <w:rPr>
          <w:sz w:val="22"/>
          <w:szCs w:val="22"/>
          <w:lang w:eastAsia="zh-CN"/>
        </w:rPr>
        <w:t>)</w:t>
      </w:r>
      <w:r w:rsidR="007729B1" w:rsidRPr="007729B1">
        <w:rPr>
          <w:sz w:val="22"/>
          <w:szCs w:val="22"/>
        </w:rPr>
        <w:t>:</w:t>
      </w:r>
    </w:p>
    <w:p w:rsidR="007729B1" w:rsidRPr="007729B1" w:rsidRDefault="007C26FF" w:rsidP="00C22409">
      <w:pPr>
        <w:pStyle w:val="a3"/>
        <w:numPr>
          <w:ilvl w:val="0"/>
          <w:numId w:val="2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7729B1" w:rsidRPr="007729B1">
        <w:rPr>
          <w:sz w:val="22"/>
          <w:szCs w:val="22"/>
        </w:rPr>
        <w:t>холодному водоснабжению и водоотведению, согласно фактически потребленному ресурсу по приборам учета;</w:t>
      </w:r>
    </w:p>
    <w:p w:rsidR="007729B1" w:rsidRPr="007729B1" w:rsidRDefault="007C26FF" w:rsidP="00C22409">
      <w:pPr>
        <w:pStyle w:val="a3"/>
        <w:numPr>
          <w:ilvl w:val="0"/>
          <w:numId w:val="24"/>
        </w:numPr>
        <w:ind w:left="0" w:firstLine="284"/>
        <w:jc w:val="both"/>
        <w:rPr>
          <w:color w:val="0070C0"/>
          <w:sz w:val="22"/>
          <w:szCs w:val="22"/>
          <w:lang w:eastAsia="en-US"/>
        </w:rPr>
      </w:pPr>
      <w:r>
        <w:rPr>
          <w:sz w:val="22"/>
          <w:szCs w:val="22"/>
        </w:rPr>
        <w:t xml:space="preserve">по </w:t>
      </w:r>
      <w:r w:rsidR="007729B1" w:rsidRPr="007729B1">
        <w:rPr>
          <w:sz w:val="22"/>
          <w:szCs w:val="22"/>
        </w:rPr>
        <w:t xml:space="preserve">теплоснабжению и горячему водоснабжению пропорционально площади занимаемого помещения, путем внесения денежных средств на расчетный счет </w:t>
      </w:r>
      <w:r w:rsidR="00014CBB">
        <w:rPr>
          <w:sz w:val="22"/>
          <w:szCs w:val="22"/>
        </w:rPr>
        <w:t>«</w:t>
      </w:r>
      <w:r w:rsidR="007729B1" w:rsidRPr="007729B1">
        <w:rPr>
          <w:sz w:val="22"/>
          <w:szCs w:val="22"/>
        </w:rPr>
        <w:t>Ссудодателя</w:t>
      </w:r>
      <w:r w:rsidR="00014CBB">
        <w:rPr>
          <w:sz w:val="22"/>
          <w:szCs w:val="22"/>
        </w:rPr>
        <w:t>»</w:t>
      </w:r>
      <w:r w:rsidR="007729B1" w:rsidRPr="007729B1">
        <w:rPr>
          <w:sz w:val="22"/>
          <w:szCs w:val="22"/>
        </w:rPr>
        <w:t xml:space="preserve"> на основании выставленных счетов, актов выполненных работ</w:t>
      </w:r>
      <w:r w:rsidR="00014CBB">
        <w:rPr>
          <w:sz w:val="22"/>
          <w:szCs w:val="22"/>
        </w:rPr>
        <w:t xml:space="preserve"> и</w:t>
      </w:r>
      <w:r w:rsidR="007729B1" w:rsidRPr="007729B1">
        <w:rPr>
          <w:sz w:val="22"/>
          <w:szCs w:val="22"/>
        </w:rPr>
        <w:t xml:space="preserve"> счетов фактур</w:t>
      </w:r>
      <w:r>
        <w:rPr>
          <w:sz w:val="22"/>
          <w:szCs w:val="22"/>
        </w:rPr>
        <w:t>.</w:t>
      </w:r>
    </w:p>
    <w:p w:rsidR="007729B1" w:rsidRDefault="007729B1" w:rsidP="007729B1">
      <w:pPr>
        <w:pStyle w:val="af0"/>
        <w:tabs>
          <w:tab w:val="clear" w:pos="4153"/>
          <w:tab w:val="clear" w:pos="8306"/>
          <w:tab w:val="right" w:pos="0"/>
        </w:tabs>
        <w:jc w:val="both"/>
        <w:rPr>
          <w:sz w:val="22"/>
          <w:szCs w:val="22"/>
          <w:shd w:val="clear" w:color="auto" w:fill="FFFFFF"/>
        </w:rPr>
      </w:pPr>
      <w:r>
        <w:t xml:space="preserve">            </w:t>
      </w:r>
      <w:r w:rsidR="00ED487A">
        <w:t>П</w:t>
      </w:r>
      <w:r w:rsidR="00ED487A" w:rsidRPr="007729B1">
        <w:rPr>
          <w:sz w:val="22"/>
          <w:szCs w:val="22"/>
          <w:shd w:val="clear" w:color="auto" w:fill="FFFFFF"/>
        </w:rPr>
        <w:t>о состоянию на 31.12.2018</w:t>
      </w:r>
      <w:r w:rsidR="00ED487A">
        <w:rPr>
          <w:sz w:val="22"/>
          <w:szCs w:val="22"/>
          <w:shd w:val="clear" w:color="auto" w:fill="FFFFFF"/>
        </w:rPr>
        <w:t xml:space="preserve"> о</w:t>
      </w:r>
      <w:r w:rsidRPr="007729B1">
        <w:rPr>
          <w:sz w:val="22"/>
          <w:szCs w:val="22"/>
          <w:shd w:val="clear" w:color="auto" w:fill="FFFFFF"/>
        </w:rPr>
        <w:t xml:space="preserve">статок </w:t>
      </w:r>
      <w:r w:rsidR="00ED487A">
        <w:rPr>
          <w:sz w:val="22"/>
          <w:szCs w:val="22"/>
          <w:shd w:val="clear" w:color="auto" w:fill="FFFFFF"/>
        </w:rPr>
        <w:t xml:space="preserve">бюджетных </w:t>
      </w:r>
      <w:r w:rsidRPr="007729B1">
        <w:rPr>
          <w:sz w:val="22"/>
          <w:szCs w:val="22"/>
          <w:shd w:val="clear" w:color="auto" w:fill="FFFFFF"/>
        </w:rPr>
        <w:t>средств</w:t>
      </w:r>
      <w:r w:rsidR="00ED487A">
        <w:rPr>
          <w:sz w:val="22"/>
          <w:szCs w:val="22"/>
          <w:shd w:val="clear" w:color="auto" w:fill="FFFFFF"/>
        </w:rPr>
        <w:t xml:space="preserve">, выделенных </w:t>
      </w:r>
      <w:r w:rsidRPr="007729B1">
        <w:rPr>
          <w:sz w:val="22"/>
          <w:szCs w:val="22"/>
          <w:shd w:val="clear" w:color="auto" w:fill="FFFFFF"/>
        </w:rPr>
        <w:t xml:space="preserve"> на оплату коммунальных </w:t>
      </w:r>
      <w:r w:rsidR="00ED487A">
        <w:rPr>
          <w:sz w:val="22"/>
          <w:szCs w:val="22"/>
          <w:shd w:val="clear" w:color="auto" w:fill="FFFFFF"/>
        </w:rPr>
        <w:t>услуг</w:t>
      </w:r>
      <w:r w:rsidRPr="007729B1">
        <w:rPr>
          <w:sz w:val="22"/>
          <w:szCs w:val="22"/>
          <w:shd w:val="clear" w:color="auto" w:fill="FFFFFF"/>
        </w:rPr>
        <w:t xml:space="preserve"> в помещениях, предоставленны</w:t>
      </w:r>
      <w:r w:rsidR="00ED487A">
        <w:rPr>
          <w:sz w:val="22"/>
          <w:szCs w:val="22"/>
          <w:shd w:val="clear" w:color="auto" w:fill="FFFFFF"/>
        </w:rPr>
        <w:t>х в безвозмездное пользование, с</w:t>
      </w:r>
      <w:r w:rsidRPr="007729B1">
        <w:rPr>
          <w:sz w:val="22"/>
          <w:szCs w:val="22"/>
          <w:shd w:val="clear" w:color="auto" w:fill="FFFFFF"/>
        </w:rPr>
        <w:t>оставил  36 336,20 рублей.</w:t>
      </w:r>
    </w:p>
    <w:p w:rsidR="007729B1" w:rsidRPr="007729B1" w:rsidRDefault="007729B1" w:rsidP="007729B1">
      <w:pPr>
        <w:pStyle w:val="af0"/>
        <w:tabs>
          <w:tab w:val="clear" w:pos="4153"/>
          <w:tab w:val="clear" w:pos="8306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</w:t>
      </w:r>
      <w:r w:rsidRPr="007729B1">
        <w:rPr>
          <w:sz w:val="22"/>
          <w:szCs w:val="22"/>
          <w:shd w:val="clear" w:color="auto" w:fill="FFFFFF"/>
        </w:rPr>
        <w:t xml:space="preserve"> В Пояснительной записке (</w:t>
      </w:r>
      <w:r w:rsidR="00146B60">
        <w:rPr>
          <w:sz w:val="22"/>
          <w:szCs w:val="22"/>
          <w:shd w:val="clear" w:color="auto" w:fill="FFFFFF"/>
        </w:rPr>
        <w:t xml:space="preserve">отчет </w:t>
      </w:r>
      <w:r w:rsidRPr="007729B1">
        <w:rPr>
          <w:bCs/>
          <w:sz w:val="22"/>
          <w:szCs w:val="22"/>
        </w:rPr>
        <w:t>«</w:t>
      </w:r>
      <w:r w:rsidRPr="007729B1">
        <w:rPr>
          <w:sz w:val="22"/>
          <w:szCs w:val="22"/>
        </w:rPr>
        <w:t>Сведения об исполнении мероприятий в рамках целевых программ</w:t>
      </w:r>
      <w:r w:rsidRPr="007729B1">
        <w:rPr>
          <w:bCs/>
          <w:sz w:val="22"/>
          <w:szCs w:val="22"/>
        </w:rPr>
        <w:t>»</w:t>
      </w:r>
      <w:r w:rsidRPr="007729B1">
        <w:rPr>
          <w:sz w:val="22"/>
          <w:szCs w:val="22"/>
          <w:shd w:val="clear" w:color="auto" w:fill="FFFFFF"/>
        </w:rPr>
        <w:t xml:space="preserve"> </w:t>
      </w:r>
      <w:r w:rsidR="00146B60" w:rsidRPr="007729B1">
        <w:rPr>
          <w:sz w:val="22"/>
          <w:szCs w:val="22"/>
          <w:shd w:val="clear" w:color="auto" w:fill="FFFFFF"/>
        </w:rPr>
        <w:t xml:space="preserve">ф. 0503166 </w:t>
      </w:r>
      <w:r w:rsidRPr="007729B1">
        <w:rPr>
          <w:sz w:val="22"/>
          <w:szCs w:val="22"/>
          <w:shd w:val="clear" w:color="auto" w:fill="FFFFFF"/>
        </w:rPr>
        <w:t>за 2018 год</w:t>
      </w:r>
      <w:r w:rsidR="00ED487A">
        <w:rPr>
          <w:sz w:val="22"/>
          <w:szCs w:val="22"/>
          <w:shd w:val="clear" w:color="auto" w:fill="FFFFFF"/>
        </w:rPr>
        <w:t>)</w:t>
      </w:r>
      <w:r w:rsidRPr="007729B1">
        <w:rPr>
          <w:sz w:val="22"/>
          <w:szCs w:val="22"/>
          <w:shd w:val="clear" w:color="auto" w:fill="FFFFFF"/>
        </w:rPr>
        <w:t xml:space="preserve"> </w:t>
      </w:r>
      <w:r w:rsidRPr="00801E7D">
        <w:rPr>
          <w:sz w:val="22"/>
          <w:szCs w:val="22"/>
          <w:shd w:val="clear" w:color="auto" w:fill="FFFFFF"/>
        </w:rPr>
        <w:t xml:space="preserve">причины не освоения бюджетных средств </w:t>
      </w:r>
      <w:r w:rsidRPr="00801E7D">
        <w:rPr>
          <w:bCs/>
          <w:sz w:val="22"/>
          <w:szCs w:val="22"/>
        </w:rPr>
        <w:t xml:space="preserve">не </w:t>
      </w:r>
      <w:r w:rsidR="00ED487A" w:rsidRPr="00801E7D">
        <w:rPr>
          <w:bCs/>
          <w:sz w:val="22"/>
          <w:szCs w:val="22"/>
        </w:rPr>
        <w:t>указаны</w:t>
      </w:r>
      <w:r w:rsidRPr="00801E7D">
        <w:rPr>
          <w:bCs/>
          <w:sz w:val="22"/>
          <w:szCs w:val="22"/>
        </w:rPr>
        <w:t>.</w:t>
      </w:r>
    </w:p>
    <w:p w:rsidR="00FC0B8C" w:rsidRDefault="00FC0B8C" w:rsidP="00C538F2">
      <w:pPr>
        <w:autoSpaceDE w:val="0"/>
        <w:autoSpaceDN w:val="0"/>
        <w:adjustRightInd w:val="0"/>
        <w:ind w:firstLine="0"/>
        <w:jc w:val="both"/>
        <w:rPr>
          <w:color w:val="C00000"/>
          <w:sz w:val="22"/>
          <w:szCs w:val="22"/>
        </w:rPr>
      </w:pPr>
    </w:p>
    <w:p w:rsidR="00146B60" w:rsidRPr="00146B60" w:rsidRDefault="00146B60" w:rsidP="00146B60">
      <w:pPr>
        <w:tabs>
          <w:tab w:val="right" w:pos="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765F9F">
        <w:rPr>
          <w:b/>
          <w:sz w:val="22"/>
          <w:szCs w:val="22"/>
        </w:rPr>
        <w:t>На 2019 год</w:t>
      </w:r>
      <w:r w:rsidRPr="00146B60">
        <w:rPr>
          <w:sz w:val="22"/>
          <w:szCs w:val="22"/>
        </w:rPr>
        <w:t xml:space="preserve"> в рамках данного мероприятия бюджетные ассигнования предусмотрены:</w:t>
      </w:r>
    </w:p>
    <w:p w:rsidR="00146B60" w:rsidRPr="00146B60" w:rsidRDefault="004E6A03" w:rsidP="00C22409">
      <w:pPr>
        <w:pStyle w:val="a3"/>
        <w:numPr>
          <w:ilvl w:val="0"/>
          <w:numId w:val="27"/>
        </w:numPr>
        <w:tabs>
          <w:tab w:val="right" w:pos="0"/>
        </w:tabs>
        <w:suppressAutoHyphens/>
        <w:ind w:left="0" w:firstLine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146B60" w:rsidRPr="00146B60">
        <w:rPr>
          <w:sz w:val="22"/>
          <w:szCs w:val="22"/>
        </w:rPr>
        <w:t xml:space="preserve">закупку товаров, работ, услуг </w:t>
      </w:r>
      <w:r w:rsidR="00146B60" w:rsidRPr="00146B60">
        <w:rPr>
          <w:rFonts w:eastAsiaTheme="minorHAnsi"/>
          <w:sz w:val="22"/>
          <w:szCs w:val="22"/>
          <w:lang w:eastAsia="en-US"/>
        </w:rPr>
        <w:t>в целях капитального ремонта муниципального имущества</w:t>
      </w:r>
      <w:r w:rsidR="00146B60" w:rsidRPr="00146B60">
        <w:rPr>
          <w:sz w:val="22"/>
          <w:szCs w:val="22"/>
        </w:rPr>
        <w:t>, а именно:</w:t>
      </w:r>
    </w:p>
    <w:p w:rsidR="00146B60" w:rsidRPr="00146B60" w:rsidRDefault="004E6A03" w:rsidP="00C22409">
      <w:pPr>
        <w:numPr>
          <w:ilvl w:val="0"/>
          <w:numId w:val="23"/>
        </w:numPr>
        <w:tabs>
          <w:tab w:val="right" w:pos="284"/>
        </w:tabs>
        <w:suppressAutoHyphens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ис</w:t>
      </w:r>
      <w:r w:rsidR="00146B60" w:rsidRPr="00146B60">
        <w:rPr>
          <w:sz w:val="22"/>
          <w:szCs w:val="22"/>
        </w:rPr>
        <w:t xml:space="preserve">полнение </w:t>
      </w:r>
      <w:r w:rsidR="007441B3">
        <w:rPr>
          <w:sz w:val="22"/>
          <w:szCs w:val="22"/>
        </w:rPr>
        <w:t>невыполненных в 2018</w:t>
      </w:r>
      <w:r w:rsidR="00E9440C">
        <w:rPr>
          <w:sz w:val="22"/>
          <w:szCs w:val="22"/>
        </w:rPr>
        <w:t xml:space="preserve"> </w:t>
      </w:r>
      <w:r w:rsidR="007441B3">
        <w:rPr>
          <w:sz w:val="22"/>
          <w:szCs w:val="22"/>
        </w:rPr>
        <w:t xml:space="preserve">году </w:t>
      </w:r>
      <w:r w:rsidR="00146B60" w:rsidRPr="00146B60">
        <w:rPr>
          <w:sz w:val="22"/>
          <w:szCs w:val="22"/>
        </w:rPr>
        <w:t xml:space="preserve">работ по разработке проектно-сметной документации на капитальный ремонт помещений под размещение архива  в сумме 696 564,00 рублей. </w:t>
      </w:r>
      <w:r w:rsidR="008A10EB">
        <w:rPr>
          <w:sz w:val="22"/>
          <w:szCs w:val="22"/>
        </w:rPr>
        <w:t xml:space="preserve">Исполнителем  - </w:t>
      </w:r>
      <w:r w:rsidR="008A10EB" w:rsidRPr="00990B04">
        <w:rPr>
          <w:sz w:val="22"/>
          <w:szCs w:val="22"/>
        </w:rPr>
        <w:t>ООО «Проект-Технология»</w:t>
      </w:r>
      <w:r w:rsidR="008A10EB">
        <w:rPr>
          <w:sz w:val="22"/>
          <w:szCs w:val="22"/>
        </w:rPr>
        <w:t xml:space="preserve"> договорные  </w:t>
      </w:r>
      <w:r w:rsidR="00D47205">
        <w:rPr>
          <w:sz w:val="22"/>
          <w:szCs w:val="22"/>
        </w:rPr>
        <w:t xml:space="preserve">обязательства  выполнены </w:t>
      </w:r>
      <w:r w:rsidR="00951A47">
        <w:rPr>
          <w:sz w:val="22"/>
          <w:szCs w:val="22"/>
        </w:rPr>
        <w:t xml:space="preserve">на  сумму </w:t>
      </w:r>
      <w:r w:rsidR="00951A47" w:rsidRPr="00175424">
        <w:rPr>
          <w:sz w:val="22"/>
          <w:szCs w:val="22"/>
        </w:rPr>
        <w:t>696 563,52</w:t>
      </w:r>
      <w:r w:rsidR="00951A47">
        <w:rPr>
          <w:sz w:val="22"/>
          <w:szCs w:val="22"/>
        </w:rPr>
        <w:t xml:space="preserve"> рублей </w:t>
      </w:r>
      <w:r w:rsidR="00951A47" w:rsidRPr="00175424">
        <w:rPr>
          <w:sz w:val="22"/>
          <w:szCs w:val="22"/>
        </w:rPr>
        <w:t xml:space="preserve"> </w:t>
      </w:r>
      <w:r w:rsidR="008A10EB">
        <w:rPr>
          <w:sz w:val="22"/>
          <w:szCs w:val="22"/>
        </w:rPr>
        <w:t xml:space="preserve"> с уплат</w:t>
      </w:r>
      <w:r w:rsidR="00D47205">
        <w:rPr>
          <w:sz w:val="22"/>
          <w:szCs w:val="22"/>
        </w:rPr>
        <w:t>о</w:t>
      </w:r>
      <w:r w:rsidR="008A10EB">
        <w:rPr>
          <w:sz w:val="22"/>
          <w:szCs w:val="22"/>
        </w:rPr>
        <w:t xml:space="preserve">й  неустойки  </w:t>
      </w:r>
      <w:r w:rsidR="00951A47">
        <w:rPr>
          <w:bCs/>
          <w:sz w:val="22"/>
          <w:szCs w:val="22"/>
        </w:rPr>
        <w:t xml:space="preserve">в сумме </w:t>
      </w:r>
      <w:r w:rsidR="00951A47" w:rsidRPr="00175424">
        <w:rPr>
          <w:sz w:val="22"/>
          <w:szCs w:val="22"/>
        </w:rPr>
        <w:t>14 935,48 рублей</w:t>
      </w:r>
      <w:r w:rsidR="00951A47">
        <w:rPr>
          <w:sz w:val="22"/>
          <w:szCs w:val="22"/>
        </w:rPr>
        <w:t xml:space="preserve"> за</w:t>
      </w:r>
      <w:r w:rsidR="008A10EB">
        <w:rPr>
          <w:sz w:val="22"/>
          <w:szCs w:val="22"/>
        </w:rPr>
        <w:t xml:space="preserve">  нарушение сроков  исполнения контракта. </w:t>
      </w:r>
      <w:r w:rsidR="00D47205">
        <w:rPr>
          <w:sz w:val="22"/>
          <w:szCs w:val="22"/>
        </w:rPr>
        <w:t>Комитетом б</w:t>
      </w:r>
      <w:r w:rsidR="00146B60" w:rsidRPr="00146B60">
        <w:rPr>
          <w:sz w:val="22"/>
          <w:szCs w:val="22"/>
        </w:rPr>
        <w:t>юджетные ассигнования освоены в полном объеме</w:t>
      </w:r>
      <w:r w:rsidR="00D47205">
        <w:rPr>
          <w:sz w:val="22"/>
          <w:szCs w:val="22"/>
        </w:rPr>
        <w:t>.</w:t>
      </w:r>
    </w:p>
    <w:p w:rsidR="00146B60" w:rsidRPr="00146B60" w:rsidRDefault="004E6A03" w:rsidP="00C22409">
      <w:pPr>
        <w:numPr>
          <w:ilvl w:val="0"/>
          <w:numId w:val="23"/>
        </w:numPr>
        <w:suppressAutoHyphens/>
        <w:ind w:left="0" w:firstLine="360"/>
        <w:jc w:val="both"/>
        <w:rPr>
          <w:sz w:val="22"/>
          <w:szCs w:val="22"/>
          <w:lang w:eastAsia="lv-LV"/>
        </w:rPr>
      </w:pPr>
      <w:proofErr w:type="gramStart"/>
      <w:r>
        <w:rPr>
          <w:sz w:val="22"/>
          <w:szCs w:val="22"/>
          <w:lang w:eastAsia="lv-LV"/>
        </w:rPr>
        <w:t>н</w:t>
      </w:r>
      <w:proofErr w:type="gramEnd"/>
      <w:r>
        <w:rPr>
          <w:sz w:val="22"/>
          <w:szCs w:val="22"/>
          <w:lang w:eastAsia="lv-LV"/>
        </w:rPr>
        <w:t xml:space="preserve">а </w:t>
      </w:r>
      <w:r w:rsidR="00146B60" w:rsidRPr="00146B60">
        <w:rPr>
          <w:sz w:val="22"/>
          <w:szCs w:val="22"/>
          <w:lang w:eastAsia="lv-LV"/>
        </w:rPr>
        <w:t xml:space="preserve">выполнение работ по капитальному ремонту помещений под размещение архива </w:t>
      </w:r>
      <w:r w:rsidR="00146B60" w:rsidRPr="00146B60">
        <w:rPr>
          <w:sz w:val="22"/>
          <w:szCs w:val="22"/>
          <w:lang w:val="lv-LV" w:eastAsia="lv-LV"/>
        </w:rPr>
        <w:t>в сумме</w:t>
      </w:r>
      <w:r w:rsidR="00146B60" w:rsidRPr="00146B60">
        <w:rPr>
          <w:sz w:val="22"/>
          <w:szCs w:val="22"/>
          <w:lang w:eastAsia="lv-LV"/>
        </w:rPr>
        <w:t xml:space="preserve"> 9 298 700,00</w:t>
      </w:r>
      <w:r w:rsidR="00146B60" w:rsidRPr="00146B60">
        <w:rPr>
          <w:sz w:val="22"/>
          <w:szCs w:val="22"/>
          <w:lang w:val="lv-LV" w:eastAsia="lv-LV"/>
        </w:rPr>
        <w:t xml:space="preserve"> рублей</w:t>
      </w:r>
      <w:r w:rsidR="00146B60" w:rsidRPr="00146B60">
        <w:rPr>
          <w:sz w:val="22"/>
          <w:szCs w:val="22"/>
          <w:lang w:eastAsia="lv-LV"/>
        </w:rPr>
        <w:t>.</w:t>
      </w:r>
    </w:p>
    <w:p w:rsidR="00146B60" w:rsidRDefault="00146B60" w:rsidP="00146B60">
      <w:pPr>
        <w:jc w:val="both"/>
        <w:rPr>
          <w:sz w:val="22"/>
          <w:szCs w:val="22"/>
          <w:lang w:eastAsia="lv-LV"/>
        </w:rPr>
      </w:pPr>
      <w:r w:rsidRPr="00146B60">
        <w:rPr>
          <w:sz w:val="22"/>
          <w:szCs w:val="22"/>
          <w:lang w:val="lv-LV" w:eastAsia="lv-LV"/>
        </w:rPr>
        <w:t>Муниципальный контракт</w:t>
      </w:r>
      <w:r w:rsidRPr="00146B60">
        <w:rPr>
          <w:sz w:val="22"/>
          <w:szCs w:val="22"/>
          <w:lang w:eastAsia="lv-LV"/>
        </w:rPr>
        <w:t xml:space="preserve"> на выполнение работ по капитальному ремонту помещений под размещение архива</w:t>
      </w:r>
      <w:r w:rsidRPr="00146B60">
        <w:rPr>
          <w:sz w:val="22"/>
          <w:szCs w:val="22"/>
          <w:lang w:val="lv-LV" w:eastAsia="lv-LV"/>
        </w:rPr>
        <w:t xml:space="preserve"> заключен с </w:t>
      </w:r>
      <w:r w:rsidRPr="00146B60">
        <w:rPr>
          <w:sz w:val="22"/>
          <w:szCs w:val="22"/>
          <w:lang w:eastAsia="lv-LV"/>
        </w:rPr>
        <w:t>ООО</w:t>
      </w:r>
      <w:r w:rsidRPr="00146B60">
        <w:rPr>
          <w:sz w:val="22"/>
          <w:szCs w:val="22"/>
          <w:lang w:val="lv-LV" w:eastAsia="lv-LV"/>
        </w:rPr>
        <w:t xml:space="preserve"> «</w:t>
      </w:r>
      <w:r w:rsidRPr="00146B60">
        <w:rPr>
          <w:sz w:val="22"/>
          <w:szCs w:val="22"/>
          <w:lang w:eastAsia="lv-LV"/>
        </w:rPr>
        <w:t>ЭМ-Строй</w:t>
      </w:r>
      <w:r w:rsidRPr="00146B60">
        <w:rPr>
          <w:sz w:val="22"/>
          <w:szCs w:val="22"/>
          <w:lang w:val="lv-LV" w:eastAsia="lv-LV"/>
        </w:rPr>
        <w:t xml:space="preserve">» по результатам проведения </w:t>
      </w:r>
      <w:r w:rsidRPr="00146B60">
        <w:rPr>
          <w:sz w:val="22"/>
          <w:szCs w:val="22"/>
          <w:lang w:eastAsia="lv-LV"/>
        </w:rPr>
        <w:t xml:space="preserve">электронного </w:t>
      </w:r>
      <w:r w:rsidRPr="00146B60">
        <w:rPr>
          <w:sz w:val="22"/>
          <w:szCs w:val="22"/>
          <w:lang w:val="lv-LV" w:eastAsia="lv-LV"/>
        </w:rPr>
        <w:t xml:space="preserve"> аукциона</w:t>
      </w:r>
      <w:r w:rsidR="002F1EBA">
        <w:rPr>
          <w:sz w:val="22"/>
          <w:szCs w:val="22"/>
          <w:lang w:val="lv-LV" w:eastAsia="lv-LV"/>
        </w:rPr>
        <w:t xml:space="preserve"> </w:t>
      </w:r>
      <w:r w:rsidRPr="00146B60">
        <w:rPr>
          <w:sz w:val="22"/>
          <w:szCs w:val="22"/>
          <w:lang w:eastAsia="lv-LV"/>
        </w:rPr>
        <w:t xml:space="preserve">(МК 01493000035190001490001 от 25.06.2019) на сумму  16 894 265,19 рублей, в </w:t>
      </w:r>
      <w:proofErr w:type="spellStart"/>
      <w:r w:rsidRPr="00146B60">
        <w:rPr>
          <w:sz w:val="22"/>
          <w:szCs w:val="22"/>
          <w:lang w:eastAsia="lv-LV"/>
        </w:rPr>
        <w:t>т.ч</w:t>
      </w:r>
      <w:proofErr w:type="spellEnd"/>
      <w:r w:rsidRPr="00146B60">
        <w:rPr>
          <w:sz w:val="22"/>
          <w:szCs w:val="22"/>
          <w:lang w:eastAsia="lv-LV"/>
        </w:rPr>
        <w:t>. на 2019 год в сумме 9 081 482,41 рублей, на 2020 год в сумме 7 812 782,78 рублей</w:t>
      </w:r>
      <w:r w:rsidR="001B24DA">
        <w:rPr>
          <w:sz w:val="22"/>
          <w:szCs w:val="22"/>
          <w:lang w:eastAsia="lv-LV"/>
        </w:rPr>
        <w:t>.</w:t>
      </w:r>
    </w:p>
    <w:p w:rsidR="00951A47" w:rsidRPr="00146B60" w:rsidRDefault="00951A47" w:rsidP="00146B60">
      <w:pPr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По состоянию  на 01.07.2019г. </w:t>
      </w:r>
      <w:r w:rsidR="00D12804">
        <w:rPr>
          <w:sz w:val="22"/>
          <w:szCs w:val="22"/>
          <w:lang w:eastAsia="lv-LV"/>
        </w:rPr>
        <w:t xml:space="preserve">оплата  расходов   по контракту  </w:t>
      </w:r>
      <w:r w:rsidR="001B24DA">
        <w:rPr>
          <w:sz w:val="22"/>
          <w:szCs w:val="22"/>
          <w:lang w:eastAsia="lv-LV"/>
        </w:rPr>
        <w:t xml:space="preserve">Комитетом </w:t>
      </w:r>
      <w:r w:rsidR="00D12804">
        <w:rPr>
          <w:sz w:val="22"/>
          <w:szCs w:val="22"/>
          <w:lang w:eastAsia="lv-LV"/>
        </w:rPr>
        <w:t xml:space="preserve">не производилась. </w:t>
      </w:r>
    </w:p>
    <w:p w:rsidR="00146B60" w:rsidRPr="00146B60" w:rsidRDefault="00146B60" w:rsidP="00146B60">
      <w:pPr>
        <w:jc w:val="both"/>
        <w:rPr>
          <w:b/>
          <w:i/>
          <w:sz w:val="22"/>
          <w:szCs w:val="22"/>
          <w:lang w:eastAsia="lv-LV"/>
        </w:rPr>
      </w:pPr>
    </w:p>
    <w:p w:rsidR="00146B60" w:rsidRPr="002F1EBA" w:rsidRDefault="004E6A03" w:rsidP="00C22409">
      <w:pPr>
        <w:pStyle w:val="a3"/>
        <w:numPr>
          <w:ilvl w:val="0"/>
          <w:numId w:val="27"/>
        </w:numPr>
        <w:tabs>
          <w:tab w:val="right" w:pos="0"/>
          <w:tab w:val="left" w:pos="360"/>
        </w:tabs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146B60" w:rsidRPr="002F1EBA">
        <w:rPr>
          <w:sz w:val="22"/>
          <w:szCs w:val="22"/>
        </w:rPr>
        <w:t>закупку товаров, работ и услуг для обеспечения мун</w:t>
      </w:r>
      <w:r w:rsidR="002F1EBA">
        <w:rPr>
          <w:sz w:val="22"/>
          <w:szCs w:val="22"/>
        </w:rPr>
        <w:t>иципальных нужд</w:t>
      </w:r>
      <w:r w:rsidR="00146B60" w:rsidRPr="002F1EBA">
        <w:rPr>
          <w:sz w:val="22"/>
          <w:szCs w:val="22"/>
        </w:rPr>
        <w:t>, а именно:</w:t>
      </w:r>
    </w:p>
    <w:p w:rsidR="00146B60" w:rsidRPr="00146B60" w:rsidRDefault="00146B60" w:rsidP="00C22409">
      <w:pPr>
        <w:widowControl w:val="0"/>
        <w:numPr>
          <w:ilvl w:val="0"/>
          <w:numId w:val="23"/>
        </w:numPr>
        <w:tabs>
          <w:tab w:val="right" w:pos="0"/>
          <w:tab w:val="left" w:pos="360"/>
        </w:tabs>
        <w:suppressAutoHyphens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zh-CN"/>
        </w:rPr>
      </w:pPr>
      <w:r w:rsidRPr="00146B60">
        <w:rPr>
          <w:sz w:val="22"/>
          <w:szCs w:val="22"/>
        </w:rPr>
        <w:t xml:space="preserve">возмещение стоимости коммунальных услуг </w:t>
      </w:r>
      <w:r w:rsidR="00C03B69">
        <w:rPr>
          <w:sz w:val="22"/>
          <w:szCs w:val="22"/>
        </w:rPr>
        <w:t xml:space="preserve"> по объект</w:t>
      </w:r>
      <w:r w:rsidR="007441B3">
        <w:rPr>
          <w:sz w:val="22"/>
          <w:szCs w:val="22"/>
        </w:rPr>
        <w:t>у</w:t>
      </w:r>
      <w:r w:rsidR="00C03B69">
        <w:rPr>
          <w:sz w:val="22"/>
          <w:szCs w:val="22"/>
        </w:rPr>
        <w:t xml:space="preserve">  недвижимости </w:t>
      </w:r>
      <w:r w:rsidR="00C03B69" w:rsidRPr="00973810">
        <w:rPr>
          <w:sz w:val="22"/>
          <w:szCs w:val="22"/>
        </w:rPr>
        <w:t>по ул. Горького, д.12</w:t>
      </w:r>
      <w:r w:rsidRPr="00C03B69">
        <w:rPr>
          <w:sz w:val="22"/>
          <w:szCs w:val="22"/>
        </w:rPr>
        <w:t xml:space="preserve"> в рамках договора </w:t>
      </w:r>
      <w:r w:rsidRPr="00146B60">
        <w:rPr>
          <w:sz w:val="22"/>
          <w:szCs w:val="22"/>
        </w:rPr>
        <w:t>от 29.06.2018 № 3 «Безвозмездного пользования муниципальным нежилым помещением» в сумме 268 900,00 рублей</w:t>
      </w:r>
      <w:r w:rsidR="00D12804">
        <w:rPr>
          <w:sz w:val="22"/>
          <w:szCs w:val="22"/>
        </w:rPr>
        <w:t xml:space="preserve">. Фактически </w:t>
      </w:r>
      <w:r w:rsidR="00C03B69" w:rsidRPr="00C03B69">
        <w:rPr>
          <w:sz w:val="22"/>
          <w:szCs w:val="22"/>
        </w:rPr>
        <w:t xml:space="preserve"> возмещен</w:t>
      </w:r>
      <w:r w:rsidR="00D12804">
        <w:rPr>
          <w:sz w:val="22"/>
          <w:szCs w:val="22"/>
        </w:rPr>
        <w:t>ы</w:t>
      </w:r>
      <w:r w:rsidR="00C03B69" w:rsidRPr="00C03B69">
        <w:rPr>
          <w:sz w:val="22"/>
          <w:szCs w:val="22"/>
        </w:rPr>
        <w:t xml:space="preserve"> </w:t>
      </w:r>
      <w:r w:rsidR="00D12804">
        <w:rPr>
          <w:sz w:val="22"/>
          <w:szCs w:val="22"/>
        </w:rPr>
        <w:t>расходы  за к</w:t>
      </w:r>
      <w:r w:rsidR="00C03B69" w:rsidRPr="00C03B69">
        <w:rPr>
          <w:sz w:val="22"/>
          <w:szCs w:val="22"/>
        </w:rPr>
        <w:t>оммунальны</w:t>
      </w:r>
      <w:r w:rsidR="00D12804">
        <w:rPr>
          <w:sz w:val="22"/>
          <w:szCs w:val="22"/>
        </w:rPr>
        <w:t>е</w:t>
      </w:r>
      <w:r w:rsidR="00C03B69" w:rsidRPr="00C03B69">
        <w:rPr>
          <w:sz w:val="22"/>
          <w:szCs w:val="22"/>
        </w:rPr>
        <w:t xml:space="preserve"> услуг</w:t>
      </w:r>
      <w:r w:rsidR="00D12804">
        <w:rPr>
          <w:sz w:val="22"/>
          <w:szCs w:val="22"/>
        </w:rPr>
        <w:t>и</w:t>
      </w:r>
      <w:r w:rsidR="00C03B69" w:rsidRPr="00C03B69">
        <w:rPr>
          <w:sz w:val="22"/>
          <w:szCs w:val="22"/>
        </w:rPr>
        <w:t xml:space="preserve">  </w:t>
      </w:r>
      <w:r w:rsidR="00C03B69" w:rsidRPr="00146B60">
        <w:rPr>
          <w:sz w:val="22"/>
          <w:szCs w:val="22"/>
          <w:lang w:eastAsia="zh-CN"/>
        </w:rPr>
        <w:t xml:space="preserve">по теплоснабжению и горячему водоснабжению </w:t>
      </w:r>
      <w:r w:rsidR="00C03B69" w:rsidRPr="00C03B69">
        <w:rPr>
          <w:sz w:val="22"/>
          <w:szCs w:val="22"/>
        </w:rPr>
        <w:t xml:space="preserve">за  </w:t>
      </w:r>
      <w:r w:rsidRPr="00146B60">
        <w:rPr>
          <w:sz w:val="22"/>
          <w:szCs w:val="22"/>
          <w:lang w:eastAsia="zh-CN"/>
        </w:rPr>
        <w:t xml:space="preserve"> декабрь 2018 года в сумме 62 224,76 рублей</w:t>
      </w:r>
      <w:r w:rsidR="00C03B69">
        <w:rPr>
          <w:sz w:val="22"/>
          <w:szCs w:val="22"/>
          <w:lang w:eastAsia="zh-CN"/>
        </w:rPr>
        <w:t>.</w:t>
      </w:r>
    </w:p>
    <w:p w:rsidR="00146B60" w:rsidRPr="007441B3" w:rsidRDefault="00146B60" w:rsidP="0041728E">
      <w:pPr>
        <w:widowControl w:val="0"/>
        <w:numPr>
          <w:ilvl w:val="0"/>
          <w:numId w:val="23"/>
        </w:numPr>
        <w:tabs>
          <w:tab w:val="left" w:pos="360"/>
        </w:tabs>
        <w:suppressAutoHyphens/>
        <w:autoSpaceDE w:val="0"/>
        <w:autoSpaceDN w:val="0"/>
        <w:adjustRightInd w:val="0"/>
        <w:ind w:left="0" w:firstLine="360"/>
        <w:contextualSpacing/>
        <w:jc w:val="both"/>
        <w:rPr>
          <w:sz w:val="22"/>
          <w:szCs w:val="22"/>
          <w:lang w:eastAsia="en-US"/>
        </w:rPr>
      </w:pPr>
      <w:proofErr w:type="gramStart"/>
      <w:r w:rsidRPr="007441B3">
        <w:rPr>
          <w:sz w:val="22"/>
          <w:szCs w:val="22"/>
        </w:rPr>
        <w:t>р</w:t>
      </w:r>
      <w:proofErr w:type="gramEnd"/>
      <w:r w:rsidRPr="007441B3">
        <w:rPr>
          <w:sz w:val="22"/>
          <w:szCs w:val="22"/>
        </w:rPr>
        <w:t xml:space="preserve">асходы на коммунальные услуги </w:t>
      </w:r>
      <w:r w:rsidR="00C03B69" w:rsidRPr="007441B3">
        <w:rPr>
          <w:sz w:val="22"/>
          <w:szCs w:val="22"/>
        </w:rPr>
        <w:t>по вновь принятому в муниципальную собственность Кандалакшского  района  нежилому помещению по ул. Горького, д.12</w:t>
      </w:r>
      <w:r w:rsidR="00951A47" w:rsidRPr="007441B3">
        <w:rPr>
          <w:sz w:val="22"/>
          <w:szCs w:val="22"/>
        </w:rPr>
        <w:t xml:space="preserve"> </w:t>
      </w:r>
      <w:r w:rsidR="00D12804" w:rsidRPr="007441B3">
        <w:rPr>
          <w:sz w:val="22"/>
          <w:szCs w:val="22"/>
        </w:rPr>
        <w:t xml:space="preserve">в </w:t>
      </w:r>
      <w:r w:rsidR="00951A47" w:rsidRPr="007441B3">
        <w:rPr>
          <w:sz w:val="22"/>
          <w:szCs w:val="22"/>
        </w:rPr>
        <w:t>сумме 333 400,00 рублей (ОАО «</w:t>
      </w:r>
      <w:proofErr w:type="spellStart"/>
      <w:r w:rsidR="00951A47" w:rsidRPr="007441B3">
        <w:rPr>
          <w:sz w:val="22"/>
          <w:szCs w:val="22"/>
        </w:rPr>
        <w:t>Мурманэнергосбыт</w:t>
      </w:r>
      <w:proofErr w:type="spellEnd"/>
      <w:r w:rsidR="00951A47" w:rsidRPr="007441B3">
        <w:rPr>
          <w:sz w:val="22"/>
          <w:szCs w:val="22"/>
        </w:rPr>
        <w:t>» - тепловая энергия) и 10 000,00 рублей (АО «</w:t>
      </w:r>
      <w:proofErr w:type="spellStart"/>
      <w:r w:rsidR="00951A47" w:rsidRPr="007441B3">
        <w:rPr>
          <w:sz w:val="22"/>
          <w:szCs w:val="22"/>
        </w:rPr>
        <w:t>Кандалакшаводоканал</w:t>
      </w:r>
      <w:proofErr w:type="spellEnd"/>
      <w:r w:rsidR="00951A47" w:rsidRPr="007441B3">
        <w:rPr>
          <w:sz w:val="22"/>
          <w:szCs w:val="22"/>
        </w:rPr>
        <w:t>» - водоснабжение, водоотведение).</w:t>
      </w:r>
      <w:r w:rsidR="007441B3" w:rsidRPr="007441B3">
        <w:rPr>
          <w:sz w:val="22"/>
          <w:szCs w:val="22"/>
        </w:rPr>
        <w:t xml:space="preserve"> </w:t>
      </w:r>
      <w:r w:rsidRPr="007441B3">
        <w:rPr>
          <w:sz w:val="22"/>
          <w:szCs w:val="22"/>
          <w:lang w:eastAsia="en-US"/>
        </w:rPr>
        <w:t xml:space="preserve">По состоянию на 01.07.2019 расходы отсутствуют. </w:t>
      </w:r>
    </w:p>
    <w:p w:rsidR="00146B60" w:rsidRPr="00146B60" w:rsidRDefault="00146B60" w:rsidP="00C22409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ind w:left="0" w:firstLine="360"/>
        <w:contextualSpacing/>
        <w:jc w:val="both"/>
        <w:rPr>
          <w:sz w:val="22"/>
          <w:szCs w:val="22"/>
        </w:rPr>
      </w:pPr>
      <w:r w:rsidRPr="00146B60">
        <w:rPr>
          <w:sz w:val="22"/>
          <w:szCs w:val="22"/>
        </w:rPr>
        <w:t>сопутствующие расходы в рамках выполнения работ по капитальному ремонту помещений под размещение архива на сумму 19 000,0 рублей, из них:</w:t>
      </w:r>
    </w:p>
    <w:p w:rsidR="00146B60" w:rsidRPr="00146B60" w:rsidRDefault="00146B60" w:rsidP="00C22409">
      <w:pPr>
        <w:widowControl w:val="0"/>
        <w:numPr>
          <w:ilvl w:val="0"/>
          <w:numId w:val="26"/>
        </w:numPr>
        <w:tabs>
          <w:tab w:val="left" w:pos="360"/>
          <w:tab w:val="left" w:pos="1134"/>
        </w:tabs>
        <w:suppressAutoHyphens/>
        <w:autoSpaceDE w:val="0"/>
        <w:autoSpaceDN w:val="0"/>
        <w:adjustRightInd w:val="0"/>
        <w:ind w:left="0" w:firstLine="142"/>
        <w:contextualSpacing/>
        <w:jc w:val="both"/>
        <w:rPr>
          <w:sz w:val="22"/>
          <w:szCs w:val="22"/>
        </w:rPr>
      </w:pPr>
      <w:r w:rsidRPr="00146B60">
        <w:rPr>
          <w:sz w:val="22"/>
          <w:szCs w:val="22"/>
        </w:rPr>
        <w:t>получение дубликата технических условий о технологическом присоединении объекта  в сумме 1 000,0 рублей;</w:t>
      </w:r>
    </w:p>
    <w:p w:rsidR="00146B60" w:rsidRPr="00146B60" w:rsidRDefault="00146B60" w:rsidP="00C22409">
      <w:pPr>
        <w:widowControl w:val="0"/>
        <w:numPr>
          <w:ilvl w:val="0"/>
          <w:numId w:val="26"/>
        </w:numPr>
        <w:tabs>
          <w:tab w:val="left" w:pos="360"/>
          <w:tab w:val="left" w:pos="1134"/>
        </w:tabs>
        <w:suppressAutoHyphens/>
        <w:autoSpaceDE w:val="0"/>
        <w:autoSpaceDN w:val="0"/>
        <w:adjustRightInd w:val="0"/>
        <w:ind w:left="0" w:firstLine="142"/>
        <w:contextualSpacing/>
        <w:jc w:val="both"/>
        <w:rPr>
          <w:sz w:val="22"/>
          <w:szCs w:val="22"/>
        </w:rPr>
      </w:pPr>
      <w:r w:rsidRPr="00146B60">
        <w:rPr>
          <w:sz w:val="22"/>
          <w:szCs w:val="22"/>
        </w:rPr>
        <w:t>проведение электромонтажных работ  в сумме 14 820,00 рублей;</w:t>
      </w:r>
    </w:p>
    <w:p w:rsidR="00146B60" w:rsidRPr="00146B60" w:rsidRDefault="00146B60" w:rsidP="00C22409">
      <w:pPr>
        <w:widowControl w:val="0"/>
        <w:numPr>
          <w:ilvl w:val="0"/>
          <w:numId w:val="26"/>
        </w:numPr>
        <w:tabs>
          <w:tab w:val="left" w:pos="360"/>
          <w:tab w:val="left" w:pos="1134"/>
        </w:tabs>
        <w:suppressAutoHyphens/>
        <w:autoSpaceDE w:val="0"/>
        <w:autoSpaceDN w:val="0"/>
        <w:adjustRightInd w:val="0"/>
        <w:ind w:left="0" w:firstLine="142"/>
        <w:contextualSpacing/>
        <w:jc w:val="both"/>
        <w:rPr>
          <w:sz w:val="22"/>
          <w:szCs w:val="22"/>
        </w:rPr>
      </w:pPr>
      <w:r w:rsidRPr="00146B60">
        <w:rPr>
          <w:sz w:val="22"/>
          <w:szCs w:val="22"/>
        </w:rPr>
        <w:lastRenderedPageBreak/>
        <w:t>приобретение прибора учета в сумме 3 180,00 рублей.</w:t>
      </w:r>
    </w:p>
    <w:p w:rsidR="00146B60" w:rsidRPr="00146B60" w:rsidRDefault="00146B60" w:rsidP="00146B60">
      <w:pPr>
        <w:widowControl w:val="0"/>
        <w:tabs>
          <w:tab w:val="left" w:pos="360"/>
          <w:tab w:val="left" w:pos="709"/>
        </w:tabs>
        <w:suppressAutoHyphens/>
        <w:autoSpaceDE w:val="0"/>
        <w:autoSpaceDN w:val="0"/>
        <w:adjustRightInd w:val="0"/>
        <w:ind w:firstLine="0"/>
        <w:jc w:val="both"/>
        <w:rPr>
          <w:sz w:val="22"/>
          <w:szCs w:val="22"/>
          <w:lang w:eastAsia="zh-CN"/>
        </w:rPr>
      </w:pPr>
      <w:r w:rsidRPr="00146B60">
        <w:rPr>
          <w:sz w:val="22"/>
          <w:szCs w:val="22"/>
          <w:lang w:eastAsia="zh-CN"/>
        </w:rPr>
        <w:tab/>
      </w:r>
      <w:r w:rsidRPr="00146B60">
        <w:rPr>
          <w:sz w:val="22"/>
          <w:szCs w:val="22"/>
          <w:lang w:eastAsia="zh-CN"/>
        </w:rPr>
        <w:tab/>
      </w:r>
      <w:r w:rsidRPr="00146B60">
        <w:rPr>
          <w:sz w:val="22"/>
          <w:szCs w:val="22"/>
          <w:lang w:eastAsia="en-US"/>
        </w:rPr>
        <w:t>По состоянию на 01.07.2019 расходы отсутствуют.</w:t>
      </w:r>
    </w:p>
    <w:p w:rsidR="00146B60" w:rsidRPr="001E5D88" w:rsidRDefault="00146B60" w:rsidP="007F039E">
      <w:pPr>
        <w:suppressAutoHyphens/>
        <w:autoSpaceDE w:val="0"/>
        <w:autoSpaceDN w:val="0"/>
        <w:adjustRightInd w:val="0"/>
        <w:ind w:right="1"/>
        <w:jc w:val="center"/>
        <w:rPr>
          <w:b/>
          <w:sz w:val="22"/>
          <w:szCs w:val="22"/>
        </w:rPr>
      </w:pPr>
    </w:p>
    <w:p w:rsidR="00FA472B" w:rsidRPr="00410796" w:rsidRDefault="003D3539" w:rsidP="008D0956">
      <w:pPr>
        <w:autoSpaceDE w:val="0"/>
        <w:autoSpaceDN w:val="0"/>
        <w:adjustRightInd w:val="0"/>
        <w:ind w:left="36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410796">
        <w:rPr>
          <w:rFonts w:eastAsia="Calibri"/>
          <w:b/>
          <w:sz w:val="22"/>
          <w:szCs w:val="22"/>
          <w:lang w:eastAsia="en-US"/>
        </w:rPr>
        <w:t xml:space="preserve">Оценка результатов реализации </w:t>
      </w:r>
      <w:r w:rsidR="00410796" w:rsidRPr="00410796">
        <w:rPr>
          <w:rFonts w:eastAsia="Calibri"/>
          <w:b/>
          <w:sz w:val="22"/>
          <w:szCs w:val="22"/>
          <w:lang w:eastAsia="en-US"/>
        </w:rPr>
        <w:t xml:space="preserve">муниципальной  </w:t>
      </w:r>
      <w:r w:rsidRPr="00410796">
        <w:rPr>
          <w:rFonts w:eastAsia="Calibri"/>
          <w:b/>
          <w:sz w:val="22"/>
          <w:szCs w:val="22"/>
          <w:lang w:eastAsia="en-US"/>
        </w:rPr>
        <w:t>программы</w:t>
      </w:r>
      <w:r w:rsidR="009D4D10" w:rsidRPr="00410796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438EA" w:rsidRPr="005438EA" w:rsidRDefault="005438EA" w:rsidP="00913100">
      <w:pPr>
        <w:autoSpaceDE w:val="0"/>
        <w:autoSpaceDN w:val="0"/>
        <w:adjustRightInd w:val="0"/>
        <w:ind w:firstLine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438EA" w:rsidRPr="00801E7D" w:rsidRDefault="005438EA" w:rsidP="005438EA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 w:rsidRPr="00801E7D">
        <w:rPr>
          <w:sz w:val="22"/>
          <w:szCs w:val="22"/>
          <w:lang w:eastAsia="en-US"/>
        </w:rPr>
        <w:t xml:space="preserve">Цель муниципальной программы </w:t>
      </w:r>
      <w:r w:rsidR="001277AD" w:rsidRPr="00801E7D">
        <w:rPr>
          <w:sz w:val="22"/>
          <w:szCs w:val="22"/>
          <w:lang w:eastAsia="en-US"/>
        </w:rPr>
        <w:t xml:space="preserve">№ 8 </w:t>
      </w:r>
      <w:r w:rsidRPr="00801E7D">
        <w:rPr>
          <w:sz w:val="22"/>
          <w:szCs w:val="22"/>
          <w:lang w:eastAsia="en-US"/>
        </w:rPr>
        <w:t xml:space="preserve">«Информационное общество </w:t>
      </w:r>
      <w:proofErr w:type="spellStart"/>
      <w:r w:rsidRPr="00801E7D">
        <w:rPr>
          <w:sz w:val="22"/>
          <w:szCs w:val="22"/>
          <w:lang w:eastAsia="en-US"/>
        </w:rPr>
        <w:t>м.о</w:t>
      </w:r>
      <w:proofErr w:type="spellEnd"/>
      <w:r w:rsidRPr="00801E7D">
        <w:rPr>
          <w:sz w:val="22"/>
          <w:szCs w:val="22"/>
          <w:lang w:eastAsia="en-US"/>
        </w:rPr>
        <w:t>. Кандалакшский район» - повышение качества жизни граждан, проживающих в Кандалакшском районе, на основе использования информационных технологий.</w:t>
      </w:r>
    </w:p>
    <w:p w:rsidR="005438EA" w:rsidRPr="00801E7D" w:rsidRDefault="005438EA" w:rsidP="005438E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01E7D">
        <w:rPr>
          <w:rFonts w:eastAsiaTheme="minorHAnsi"/>
          <w:sz w:val="22"/>
          <w:szCs w:val="22"/>
          <w:lang w:eastAsia="en-US"/>
        </w:rPr>
        <w:t xml:space="preserve">Достижение цели муниципальной программы обеспечивается за счет решения </w:t>
      </w:r>
      <w:r w:rsidR="00913100" w:rsidRPr="00801E7D">
        <w:rPr>
          <w:rFonts w:eastAsiaTheme="minorHAnsi"/>
          <w:sz w:val="22"/>
          <w:szCs w:val="22"/>
          <w:lang w:eastAsia="en-US"/>
        </w:rPr>
        <w:t xml:space="preserve">поставленных </w:t>
      </w:r>
      <w:r w:rsidRPr="00801E7D">
        <w:rPr>
          <w:rFonts w:eastAsiaTheme="minorHAnsi"/>
          <w:sz w:val="22"/>
          <w:szCs w:val="22"/>
          <w:lang w:eastAsia="en-US"/>
        </w:rPr>
        <w:t>задач (пункт 1.2 Порядка реализации МП).</w:t>
      </w:r>
    </w:p>
    <w:p w:rsidR="00913100" w:rsidRPr="00801E7D" w:rsidRDefault="005438EA" w:rsidP="0081483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801E7D">
        <w:rPr>
          <w:rFonts w:eastAsiaTheme="minorHAnsi"/>
          <w:sz w:val="22"/>
          <w:szCs w:val="22"/>
          <w:lang w:eastAsia="en-US"/>
        </w:rPr>
        <w:t>Согласно Методическим рекомендациям по составлению и исполнению бюджетов субъектов Российской Федерации и местных бюджетов на основе государственных (муниципальных) программ (письмо Минфина России от 30.09.2014 № 09-05-05/48843</w:t>
      </w:r>
      <w:r w:rsidR="00814838" w:rsidRPr="00801E7D">
        <w:rPr>
          <w:rFonts w:eastAsiaTheme="minorHAnsi"/>
          <w:sz w:val="22"/>
          <w:szCs w:val="22"/>
          <w:lang w:eastAsia="en-US"/>
        </w:rPr>
        <w:t>)</w:t>
      </w:r>
      <w:r w:rsidRPr="00801E7D">
        <w:rPr>
          <w:rFonts w:eastAsiaTheme="minorHAnsi"/>
          <w:sz w:val="22"/>
          <w:szCs w:val="22"/>
          <w:lang w:eastAsia="en-US"/>
        </w:rPr>
        <w:t>, в</w:t>
      </w:r>
      <w:r w:rsidRPr="00801E7D">
        <w:rPr>
          <w:rFonts w:eastAsiaTheme="minorHAnsi"/>
          <w:bCs/>
          <w:sz w:val="22"/>
          <w:szCs w:val="22"/>
          <w:lang w:eastAsia="en-US"/>
        </w:rPr>
        <w:t xml:space="preserve"> случае формирования в структуре муниципальной программы подпрограмм</w:t>
      </w:r>
      <w:r w:rsidR="00E9440C" w:rsidRPr="00801E7D">
        <w:rPr>
          <w:rFonts w:eastAsiaTheme="minorHAnsi"/>
          <w:bCs/>
          <w:sz w:val="22"/>
          <w:szCs w:val="22"/>
          <w:lang w:eastAsia="en-US"/>
        </w:rPr>
        <w:t>,</w:t>
      </w:r>
      <w:r w:rsidRPr="00801E7D">
        <w:rPr>
          <w:rFonts w:eastAsiaTheme="minorHAnsi"/>
          <w:bCs/>
          <w:sz w:val="22"/>
          <w:szCs w:val="22"/>
          <w:lang w:eastAsia="en-US"/>
        </w:rPr>
        <w:t xml:space="preserve"> как комплекса взаимоувязанных по срокам и ресурсам мероприятий и инструментов рекомендуется применять подход к целеполаганию: решение задачи программы является целью подпрограммы, решение задачи подпрограммы осуществляется посредством</w:t>
      </w:r>
      <w:proofErr w:type="gramEnd"/>
      <w:r w:rsidRPr="00801E7D">
        <w:rPr>
          <w:rFonts w:eastAsiaTheme="minorHAnsi"/>
          <w:bCs/>
          <w:sz w:val="22"/>
          <w:szCs w:val="22"/>
          <w:lang w:eastAsia="en-US"/>
        </w:rPr>
        <w:t xml:space="preserve"> реализации конкретного мероприятия (основного мероприятия). </w:t>
      </w:r>
    </w:p>
    <w:p w:rsidR="00572324" w:rsidRPr="00B9662A" w:rsidRDefault="00572324" w:rsidP="0081483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438EA" w:rsidRPr="00913100" w:rsidRDefault="005438EA" w:rsidP="005438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572324">
        <w:rPr>
          <w:rFonts w:eastAsiaTheme="minorHAnsi"/>
          <w:b/>
          <w:sz w:val="22"/>
          <w:szCs w:val="22"/>
          <w:lang w:eastAsia="en-US"/>
        </w:rPr>
        <w:t xml:space="preserve">Задачи </w:t>
      </w:r>
      <w:r w:rsidR="00CA2710" w:rsidRPr="00572324">
        <w:rPr>
          <w:rFonts w:eastAsiaTheme="minorHAnsi"/>
          <w:b/>
          <w:sz w:val="22"/>
          <w:szCs w:val="22"/>
          <w:lang w:eastAsia="en-US"/>
        </w:rPr>
        <w:t>МП № 8</w:t>
      </w:r>
      <w:r w:rsidR="00CA2710">
        <w:rPr>
          <w:rFonts w:eastAsiaTheme="minorHAnsi"/>
          <w:sz w:val="22"/>
          <w:szCs w:val="22"/>
          <w:lang w:eastAsia="en-US"/>
        </w:rPr>
        <w:t xml:space="preserve"> </w:t>
      </w:r>
      <w:r w:rsidRPr="00913100">
        <w:rPr>
          <w:rFonts w:eastAsiaTheme="minorHAnsi"/>
          <w:sz w:val="22"/>
          <w:szCs w:val="22"/>
          <w:lang w:eastAsia="en-US"/>
        </w:rPr>
        <w:t xml:space="preserve"> </w:t>
      </w:r>
      <w:r w:rsidRPr="00913100">
        <w:rPr>
          <w:sz w:val="22"/>
          <w:szCs w:val="22"/>
          <w:lang w:eastAsia="en-US"/>
        </w:rPr>
        <w:t xml:space="preserve">«Информационное общество </w:t>
      </w:r>
      <w:proofErr w:type="spellStart"/>
      <w:r w:rsidRPr="00913100">
        <w:rPr>
          <w:sz w:val="22"/>
          <w:szCs w:val="22"/>
          <w:lang w:eastAsia="en-US"/>
        </w:rPr>
        <w:t>м.о</w:t>
      </w:r>
      <w:proofErr w:type="spellEnd"/>
      <w:r w:rsidRPr="00913100">
        <w:rPr>
          <w:sz w:val="22"/>
          <w:szCs w:val="22"/>
          <w:lang w:eastAsia="en-US"/>
        </w:rPr>
        <w:t>. Кандалакшский район» (</w:t>
      </w:r>
      <w:r w:rsidRPr="00913100">
        <w:rPr>
          <w:i/>
          <w:sz w:val="22"/>
          <w:szCs w:val="22"/>
          <w:lang w:eastAsia="en-US"/>
        </w:rPr>
        <w:t>в ред. от</w:t>
      </w:r>
      <w:r w:rsidRPr="00913100">
        <w:rPr>
          <w:i/>
          <w:sz w:val="22"/>
          <w:szCs w:val="22"/>
        </w:rPr>
        <w:t xml:space="preserve"> 24.12.2018 № 1751) </w:t>
      </w:r>
      <w:r w:rsidRPr="00572324">
        <w:rPr>
          <w:rFonts w:eastAsiaTheme="minorHAnsi"/>
          <w:b/>
          <w:sz w:val="22"/>
          <w:szCs w:val="22"/>
          <w:lang w:eastAsia="en-US"/>
        </w:rPr>
        <w:t>являются целями подпрограмм</w:t>
      </w:r>
      <w:r w:rsidRPr="00913100">
        <w:rPr>
          <w:rFonts w:eastAsiaTheme="minorHAnsi"/>
          <w:sz w:val="22"/>
          <w:szCs w:val="22"/>
          <w:lang w:eastAsia="en-US"/>
        </w:rPr>
        <w:t>:</w:t>
      </w:r>
    </w:p>
    <w:p w:rsidR="005438EA" w:rsidRPr="005438EA" w:rsidRDefault="005438EA" w:rsidP="005438E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Theme="minorHAnsi"/>
          <w:sz w:val="16"/>
          <w:lang w:eastAsia="en-US"/>
        </w:rPr>
      </w:pPr>
    </w:p>
    <w:tbl>
      <w:tblPr>
        <w:tblStyle w:val="aa"/>
        <w:tblW w:w="10632" w:type="dxa"/>
        <w:tblInd w:w="-459" w:type="dxa"/>
        <w:tblLook w:val="04A0" w:firstRow="1" w:lastRow="0" w:firstColumn="1" w:lastColumn="0" w:noHBand="0" w:noVBand="1"/>
      </w:tblPr>
      <w:tblGrid>
        <w:gridCol w:w="3658"/>
        <w:gridCol w:w="3360"/>
        <w:gridCol w:w="3614"/>
      </w:tblGrid>
      <w:tr w:rsidR="005438EA" w:rsidRPr="00814838" w:rsidTr="00913100">
        <w:trPr>
          <w:trHeight w:val="168"/>
        </w:trPr>
        <w:tc>
          <w:tcPr>
            <w:tcW w:w="3658" w:type="dxa"/>
            <w:vMerge w:val="restart"/>
            <w:vAlign w:val="center"/>
          </w:tcPr>
          <w:p w:rsidR="005438EA" w:rsidRPr="00814838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14838">
              <w:rPr>
                <w:b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6974" w:type="dxa"/>
            <w:gridSpan w:val="2"/>
          </w:tcPr>
          <w:p w:rsidR="005438EA" w:rsidRPr="00814838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14838">
              <w:rPr>
                <w:b/>
                <w:sz w:val="16"/>
                <w:szCs w:val="16"/>
              </w:rPr>
              <w:t>Подпрограмма</w:t>
            </w:r>
          </w:p>
        </w:tc>
      </w:tr>
      <w:tr w:rsidR="005438EA" w:rsidRPr="00814838" w:rsidTr="00913100">
        <w:trPr>
          <w:trHeight w:val="179"/>
        </w:trPr>
        <w:tc>
          <w:tcPr>
            <w:tcW w:w="3658" w:type="dxa"/>
            <w:vMerge/>
          </w:tcPr>
          <w:p w:rsidR="005438EA" w:rsidRPr="00814838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0" w:type="dxa"/>
          </w:tcPr>
          <w:p w:rsidR="005438EA" w:rsidRPr="00814838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0070C0"/>
                <w:sz w:val="16"/>
                <w:szCs w:val="16"/>
              </w:rPr>
            </w:pPr>
            <w:r w:rsidRPr="0081483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614" w:type="dxa"/>
          </w:tcPr>
          <w:p w:rsidR="005438EA" w:rsidRPr="00814838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14838">
              <w:rPr>
                <w:b/>
                <w:sz w:val="16"/>
                <w:szCs w:val="16"/>
              </w:rPr>
              <w:t>Цели</w:t>
            </w:r>
          </w:p>
        </w:tc>
      </w:tr>
      <w:tr w:rsidR="005438EA" w:rsidRPr="00814838" w:rsidTr="00814838">
        <w:trPr>
          <w:trHeight w:val="755"/>
        </w:trPr>
        <w:tc>
          <w:tcPr>
            <w:tcW w:w="3658" w:type="dxa"/>
          </w:tcPr>
          <w:p w:rsidR="005438EA" w:rsidRPr="00814838" w:rsidRDefault="005438EA" w:rsidP="00C22409">
            <w:pPr>
              <w:widowControl w:val="0"/>
              <w:numPr>
                <w:ilvl w:val="0"/>
                <w:numId w:val="39"/>
              </w:numPr>
              <w:tabs>
                <w:tab w:val="left" w:pos="322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814838">
              <w:rPr>
                <w:sz w:val="16"/>
                <w:szCs w:val="16"/>
              </w:rPr>
              <w:t xml:space="preserve">повышение информационной открытости деятельности ОМС и внедрение современных информационных технологий в деятельность администрации </w:t>
            </w:r>
            <w:proofErr w:type="spellStart"/>
            <w:r w:rsidRPr="00814838">
              <w:rPr>
                <w:sz w:val="16"/>
                <w:szCs w:val="16"/>
              </w:rPr>
              <w:t>м</w:t>
            </w:r>
            <w:r w:rsidR="00913100" w:rsidRPr="00814838">
              <w:rPr>
                <w:sz w:val="16"/>
                <w:szCs w:val="16"/>
              </w:rPr>
              <w:t>.о</w:t>
            </w:r>
            <w:proofErr w:type="gramStart"/>
            <w:r w:rsidR="00913100" w:rsidRPr="00814838">
              <w:rPr>
                <w:sz w:val="16"/>
                <w:szCs w:val="16"/>
              </w:rPr>
              <w:t>.</w:t>
            </w:r>
            <w:r w:rsidRPr="00814838">
              <w:rPr>
                <w:sz w:val="16"/>
                <w:szCs w:val="16"/>
              </w:rPr>
              <w:t>К</w:t>
            </w:r>
            <w:proofErr w:type="gramEnd"/>
            <w:r w:rsidRPr="00814838">
              <w:rPr>
                <w:sz w:val="16"/>
                <w:szCs w:val="16"/>
              </w:rPr>
              <w:t>андалакшский</w:t>
            </w:r>
            <w:proofErr w:type="spellEnd"/>
            <w:r w:rsidRPr="0081483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3360" w:type="dxa"/>
            <w:vMerge w:val="restart"/>
            <w:vAlign w:val="center"/>
          </w:tcPr>
          <w:p w:rsidR="005438EA" w:rsidRPr="00814838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eastAsia="Calibri"/>
                <w:b/>
                <w:bCs/>
                <w:sz w:val="16"/>
                <w:szCs w:val="16"/>
              </w:rPr>
            </w:pPr>
            <w:r w:rsidRPr="00814838">
              <w:rPr>
                <w:rFonts w:eastAsia="Calibri"/>
                <w:b/>
                <w:bCs/>
                <w:sz w:val="16"/>
                <w:szCs w:val="16"/>
              </w:rPr>
              <w:t>Подпрограмма № 1</w:t>
            </w:r>
          </w:p>
          <w:p w:rsidR="005438EA" w:rsidRPr="00814838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6"/>
                <w:szCs w:val="16"/>
                <w:lang w:eastAsia="en-US"/>
              </w:rPr>
            </w:pPr>
            <w:r w:rsidRPr="00814838">
              <w:rPr>
                <w:sz w:val="16"/>
                <w:szCs w:val="16"/>
                <w:lang w:eastAsia="en-US"/>
              </w:rPr>
              <w:t>«Информатизация деятельности органов местного самоуправления в муниципальном образовании Кандалакшский район»</w:t>
            </w:r>
          </w:p>
          <w:p w:rsidR="005438EA" w:rsidRPr="00814838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color w:val="0070C0"/>
                <w:sz w:val="16"/>
                <w:szCs w:val="16"/>
              </w:rPr>
            </w:pPr>
          </w:p>
        </w:tc>
        <w:tc>
          <w:tcPr>
            <w:tcW w:w="3614" w:type="dxa"/>
          </w:tcPr>
          <w:p w:rsidR="005438EA" w:rsidRPr="00814838" w:rsidRDefault="005438EA" w:rsidP="00814838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color w:val="0070C0"/>
                <w:sz w:val="16"/>
                <w:szCs w:val="16"/>
              </w:rPr>
            </w:pPr>
            <w:r w:rsidRPr="00814838">
              <w:rPr>
                <w:sz w:val="16"/>
                <w:szCs w:val="16"/>
              </w:rPr>
              <w:t xml:space="preserve">повышение информационной открытости деятельности ОМС и внедрение современных информационных технологий в деятельность администрации </w:t>
            </w:r>
            <w:proofErr w:type="spellStart"/>
            <w:r w:rsidRPr="00814838">
              <w:rPr>
                <w:sz w:val="16"/>
                <w:szCs w:val="16"/>
              </w:rPr>
              <w:t>м</w:t>
            </w:r>
            <w:r w:rsidR="00913100" w:rsidRPr="00814838">
              <w:rPr>
                <w:sz w:val="16"/>
                <w:szCs w:val="16"/>
              </w:rPr>
              <w:t>.о</w:t>
            </w:r>
            <w:proofErr w:type="gramStart"/>
            <w:r w:rsidR="00913100" w:rsidRPr="00814838">
              <w:rPr>
                <w:sz w:val="16"/>
                <w:szCs w:val="16"/>
              </w:rPr>
              <w:t>.</w:t>
            </w:r>
            <w:r w:rsidRPr="00814838">
              <w:rPr>
                <w:sz w:val="16"/>
                <w:szCs w:val="16"/>
              </w:rPr>
              <w:t>К</w:t>
            </w:r>
            <w:proofErr w:type="gramEnd"/>
            <w:r w:rsidRPr="00814838">
              <w:rPr>
                <w:sz w:val="16"/>
                <w:szCs w:val="16"/>
              </w:rPr>
              <w:t>андалакшский</w:t>
            </w:r>
            <w:proofErr w:type="spellEnd"/>
            <w:r w:rsidRPr="00814838">
              <w:rPr>
                <w:sz w:val="16"/>
                <w:szCs w:val="16"/>
              </w:rPr>
              <w:t xml:space="preserve"> район</w:t>
            </w:r>
          </w:p>
        </w:tc>
      </w:tr>
      <w:tr w:rsidR="005438EA" w:rsidRPr="00814838" w:rsidTr="00814838">
        <w:trPr>
          <w:trHeight w:val="837"/>
        </w:trPr>
        <w:tc>
          <w:tcPr>
            <w:tcW w:w="3658" w:type="dxa"/>
          </w:tcPr>
          <w:p w:rsidR="005438EA" w:rsidRPr="00814838" w:rsidRDefault="005438EA" w:rsidP="00814838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322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sz w:val="16"/>
                <w:szCs w:val="16"/>
                <w:lang w:eastAsia="en-US"/>
              </w:rPr>
            </w:pPr>
            <w:r w:rsidRPr="000C2652">
              <w:rPr>
                <w:b/>
                <w:sz w:val="16"/>
                <w:szCs w:val="16"/>
              </w:rPr>
              <w:t>развитие межбюджетного взаимодействия</w:t>
            </w:r>
            <w:r w:rsidRPr="00814838">
              <w:rPr>
                <w:sz w:val="16"/>
                <w:szCs w:val="16"/>
              </w:rPr>
              <w:t xml:space="preserve"> в муниципальном образовании Кандалакшский район в части переданных сельским поселениям полномочий по библиотечному обслуживанию населения</w:t>
            </w:r>
          </w:p>
        </w:tc>
        <w:tc>
          <w:tcPr>
            <w:tcW w:w="3360" w:type="dxa"/>
            <w:vMerge/>
          </w:tcPr>
          <w:p w:rsidR="005438EA" w:rsidRPr="00814838" w:rsidRDefault="005438EA" w:rsidP="005438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614" w:type="dxa"/>
            <w:vAlign w:val="center"/>
          </w:tcPr>
          <w:p w:rsidR="005438EA" w:rsidRPr="00814838" w:rsidRDefault="005438EA" w:rsidP="00814838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6"/>
                <w:szCs w:val="16"/>
                <w:lang w:eastAsia="en-US"/>
              </w:rPr>
            </w:pPr>
            <w:r w:rsidRPr="00814838">
              <w:rPr>
                <w:sz w:val="16"/>
                <w:szCs w:val="16"/>
              </w:rPr>
              <w:t xml:space="preserve">обеспечение </w:t>
            </w:r>
            <w:r w:rsidRPr="00814838">
              <w:rPr>
                <w:b/>
                <w:sz w:val="16"/>
                <w:szCs w:val="16"/>
              </w:rPr>
              <w:t>библиотечным обслуживанием</w:t>
            </w:r>
            <w:r w:rsidRPr="00814838">
              <w:rPr>
                <w:sz w:val="16"/>
                <w:szCs w:val="16"/>
              </w:rPr>
              <w:t xml:space="preserve"> населения сельских поселений</w:t>
            </w:r>
          </w:p>
        </w:tc>
      </w:tr>
      <w:tr w:rsidR="005438EA" w:rsidRPr="00814838" w:rsidTr="00814838">
        <w:trPr>
          <w:trHeight w:val="906"/>
        </w:trPr>
        <w:tc>
          <w:tcPr>
            <w:tcW w:w="3658" w:type="dxa"/>
            <w:vAlign w:val="center"/>
          </w:tcPr>
          <w:p w:rsidR="005438EA" w:rsidRPr="00814838" w:rsidRDefault="00913100" w:rsidP="00814838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322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814838">
              <w:rPr>
                <w:sz w:val="16"/>
                <w:szCs w:val="16"/>
                <w:lang w:eastAsia="en-US"/>
              </w:rPr>
              <w:t>развитие многофункциональ</w:t>
            </w:r>
            <w:r w:rsidR="005438EA" w:rsidRPr="00814838">
              <w:rPr>
                <w:sz w:val="16"/>
                <w:szCs w:val="16"/>
                <w:lang w:eastAsia="en-US"/>
              </w:rPr>
              <w:t xml:space="preserve">ного центра предоставления государственных и </w:t>
            </w:r>
            <w:proofErr w:type="spellStart"/>
            <w:proofErr w:type="gramStart"/>
            <w:r w:rsidR="005438EA" w:rsidRPr="00814838">
              <w:rPr>
                <w:sz w:val="16"/>
                <w:szCs w:val="16"/>
                <w:lang w:eastAsia="en-US"/>
              </w:rPr>
              <w:t>муниципаль</w:t>
            </w:r>
            <w:r w:rsidR="00814838">
              <w:rPr>
                <w:sz w:val="16"/>
                <w:szCs w:val="16"/>
                <w:lang w:eastAsia="en-US"/>
              </w:rPr>
              <w:t>-</w:t>
            </w:r>
            <w:r w:rsidR="005438EA" w:rsidRPr="00814838">
              <w:rPr>
                <w:sz w:val="16"/>
                <w:szCs w:val="16"/>
                <w:lang w:eastAsia="en-US"/>
              </w:rPr>
              <w:t>ных</w:t>
            </w:r>
            <w:proofErr w:type="spellEnd"/>
            <w:proofErr w:type="gramEnd"/>
            <w:r w:rsidR="005438EA" w:rsidRPr="00814838">
              <w:rPr>
                <w:sz w:val="16"/>
                <w:szCs w:val="16"/>
                <w:lang w:eastAsia="en-US"/>
              </w:rPr>
              <w:t xml:space="preserve"> услуг на территории муниципального </w:t>
            </w:r>
            <w:proofErr w:type="spellStart"/>
            <w:r w:rsidR="005438EA" w:rsidRPr="00814838">
              <w:rPr>
                <w:sz w:val="16"/>
                <w:szCs w:val="16"/>
                <w:lang w:eastAsia="en-US"/>
              </w:rPr>
              <w:t>обра</w:t>
            </w:r>
            <w:r w:rsidR="00814838">
              <w:rPr>
                <w:sz w:val="16"/>
                <w:szCs w:val="16"/>
                <w:lang w:eastAsia="en-US"/>
              </w:rPr>
              <w:t>-</w:t>
            </w:r>
            <w:r w:rsidR="005438EA" w:rsidRPr="00814838">
              <w:rPr>
                <w:sz w:val="16"/>
                <w:szCs w:val="16"/>
                <w:lang w:eastAsia="en-US"/>
              </w:rPr>
              <w:t>зования</w:t>
            </w:r>
            <w:proofErr w:type="spellEnd"/>
            <w:r w:rsidR="005438EA" w:rsidRPr="00814838">
              <w:rPr>
                <w:sz w:val="16"/>
                <w:szCs w:val="16"/>
                <w:lang w:eastAsia="en-US"/>
              </w:rPr>
              <w:t xml:space="preserve"> Кандалакшский район</w:t>
            </w:r>
          </w:p>
        </w:tc>
        <w:tc>
          <w:tcPr>
            <w:tcW w:w="3360" w:type="dxa"/>
          </w:tcPr>
          <w:p w:rsidR="005438EA" w:rsidRPr="00814838" w:rsidRDefault="005438EA" w:rsidP="005438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814838">
              <w:rPr>
                <w:rFonts w:eastAsia="Calibri"/>
                <w:b/>
                <w:bCs/>
                <w:sz w:val="16"/>
                <w:szCs w:val="16"/>
              </w:rPr>
              <w:t xml:space="preserve">Подпрограмма № 2 </w:t>
            </w:r>
          </w:p>
          <w:p w:rsidR="005438EA" w:rsidRPr="00814838" w:rsidRDefault="005438EA" w:rsidP="0081483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814838">
              <w:rPr>
                <w:sz w:val="16"/>
                <w:szCs w:val="16"/>
                <w:lang w:eastAsia="en-US"/>
              </w:rPr>
              <w:t>«О</w:t>
            </w:r>
            <w:r w:rsidRPr="00814838">
              <w:rPr>
                <w:sz w:val="16"/>
                <w:szCs w:val="16"/>
              </w:rPr>
              <w:t xml:space="preserve">беспечение предоставления </w:t>
            </w:r>
            <w:proofErr w:type="spellStart"/>
            <w:proofErr w:type="gramStart"/>
            <w:r w:rsidRPr="00814838">
              <w:rPr>
                <w:sz w:val="16"/>
                <w:szCs w:val="16"/>
              </w:rPr>
              <w:t>государствен</w:t>
            </w:r>
            <w:r w:rsidR="00814838">
              <w:rPr>
                <w:sz w:val="16"/>
                <w:szCs w:val="16"/>
              </w:rPr>
              <w:t>-</w:t>
            </w:r>
            <w:r w:rsidRPr="00814838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814838">
              <w:rPr>
                <w:sz w:val="16"/>
                <w:szCs w:val="16"/>
              </w:rPr>
              <w:t xml:space="preserve"> и муниципальных услуг и ра</w:t>
            </w:r>
            <w:r w:rsidR="00814838">
              <w:rPr>
                <w:sz w:val="16"/>
                <w:szCs w:val="16"/>
              </w:rPr>
              <w:t>з</w:t>
            </w:r>
            <w:r w:rsidRPr="00814838">
              <w:rPr>
                <w:sz w:val="16"/>
                <w:szCs w:val="16"/>
              </w:rPr>
              <w:t xml:space="preserve">витие многофункционального центра в </w:t>
            </w:r>
            <w:proofErr w:type="spellStart"/>
            <w:r w:rsidRPr="00814838">
              <w:rPr>
                <w:sz w:val="16"/>
                <w:szCs w:val="16"/>
              </w:rPr>
              <w:t>муници</w:t>
            </w:r>
            <w:r w:rsidR="00814838">
              <w:rPr>
                <w:sz w:val="16"/>
                <w:szCs w:val="16"/>
              </w:rPr>
              <w:t>-</w:t>
            </w:r>
            <w:r w:rsidRPr="00814838">
              <w:rPr>
                <w:sz w:val="16"/>
                <w:szCs w:val="16"/>
              </w:rPr>
              <w:t>пал</w:t>
            </w:r>
            <w:r w:rsidR="00814838">
              <w:rPr>
                <w:sz w:val="16"/>
                <w:szCs w:val="16"/>
              </w:rPr>
              <w:t>ь</w:t>
            </w:r>
            <w:r w:rsidRPr="00814838">
              <w:rPr>
                <w:sz w:val="16"/>
                <w:szCs w:val="16"/>
              </w:rPr>
              <w:t>ном</w:t>
            </w:r>
            <w:proofErr w:type="spellEnd"/>
            <w:r w:rsidRPr="00814838">
              <w:rPr>
                <w:sz w:val="16"/>
                <w:szCs w:val="16"/>
              </w:rPr>
              <w:t xml:space="preserve"> образовании Кандалакшский район»</w:t>
            </w:r>
          </w:p>
        </w:tc>
        <w:tc>
          <w:tcPr>
            <w:tcW w:w="3614" w:type="dxa"/>
            <w:vAlign w:val="center"/>
          </w:tcPr>
          <w:p w:rsidR="005438EA" w:rsidRPr="00814838" w:rsidRDefault="005438EA" w:rsidP="00814838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6"/>
                <w:szCs w:val="16"/>
              </w:rPr>
            </w:pPr>
            <w:r w:rsidRPr="00814838">
              <w:rPr>
                <w:sz w:val="16"/>
                <w:szCs w:val="16"/>
                <w:lang w:eastAsia="en-US"/>
              </w:rPr>
              <w:t xml:space="preserve">развитие многофункционального центра </w:t>
            </w:r>
            <w:proofErr w:type="spellStart"/>
            <w:proofErr w:type="gramStart"/>
            <w:r w:rsidRPr="00814838">
              <w:rPr>
                <w:sz w:val="16"/>
                <w:szCs w:val="16"/>
                <w:lang w:eastAsia="en-US"/>
              </w:rPr>
              <w:t>предос</w:t>
            </w:r>
            <w:r w:rsidR="00814838">
              <w:rPr>
                <w:sz w:val="16"/>
                <w:szCs w:val="16"/>
                <w:lang w:eastAsia="en-US"/>
              </w:rPr>
              <w:t>-</w:t>
            </w:r>
            <w:r w:rsidRPr="00814838">
              <w:rPr>
                <w:sz w:val="16"/>
                <w:szCs w:val="16"/>
                <w:lang w:eastAsia="en-US"/>
              </w:rPr>
              <w:t>тавления</w:t>
            </w:r>
            <w:proofErr w:type="spellEnd"/>
            <w:proofErr w:type="gramEnd"/>
            <w:r w:rsidRPr="00814838">
              <w:rPr>
                <w:sz w:val="16"/>
                <w:szCs w:val="16"/>
                <w:lang w:eastAsia="en-US"/>
              </w:rPr>
              <w:t xml:space="preserve"> государственных и муниципальных услуг на территории муниципального </w:t>
            </w:r>
            <w:proofErr w:type="spellStart"/>
            <w:r w:rsidRPr="00814838">
              <w:rPr>
                <w:sz w:val="16"/>
                <w:szCs w:val="16"/>
                <w:lang w:eastAsia="en-US"/>
              </w:rPr>
              <w:t>образо</w:t>
            </w:r>
            <w:r w:rsidR="00814838">
              <w:rPr>
                <w:sz w:val="16"/>
                <w:szCs w:val="16"/>
                <w:lang w:eastAsia="en-US"/>
              </w:rPr>
              <w:t>-</w:t>
            </w:r>
            <w:r w:rsidRPr="00814838">
              <w:rPr>
                <w:sz w:val="16"/>
                <w:szCs w:val="16"/>
                <w:lang w:eastAsia="en-US"/>
              </w:rPr>
              <w:t>вания</w:t>
            </w:r>
            <w:proofErr w:type="spellEnd"/>
            <w:r w:rsidRPr="00814838">
              <w:rPr>
                <w:sz w:val="16"/>
                <w:szCs w:val="16"/>
                <w:lang w:eastAsia="en-US"/>
              </w:rPr>
              <w:t xml:space="preserve"> Кандалакшский район</w:t>
            </w:r>
          </w:p>
        </w:tc>
      </w:tr>
    </w:tbl>
    <w:p w:rsidR="005438EA" w:rsidRPr="00765F9F" w:rsidRDefault="00C22409" w:rsidP="00C2240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ab/>
      </w:r>
    </w:p>
    <w:p w:rsidR="005438EA" w:rsidRPr="000C2652" w:rsidRDefault="005438EA" w:rsidP="0057232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5F7D2C">
        <w:rPr>
          <w:rFonts w:eastAsiaTheme="minorHAnsi"/>
          <w:sz w:val="22"/>
          <w:szCs w:val="22"/>
          <w:lang w:eastAsia="en-US"/>
        </w:rPr>
        <w:t xml:space="preserve">Для измерения результатов </w:t>
      </w:r>
      <w:r w:rsidRPr="001277AD">
        <w:rPr>
          <w:rFonts w:eastAsiaTheme="minorHAnsi"/>
          <w:sz w:val="22"/>
          <w:szCs w:val="22"/>
          <w:lang w:eastAsia="en-US"/>
        </w:rPr>
        <w:t xml:space="preserve">реализации муниципальной программы </w:t>
      </w:r>
      <w:r w:rsidR="001277AD">
        <w:rPr>
          <w:rFonts w:eastAsiaTheme="minorHAnsi"/>
          <w:sz w:val="22"/>
          <w:szCs w:val="22"/>
          <w:lang w:eastAsia="en-US"/>
        </w:rPr>
        <w:t xml:space="preserve">№ 8 </w:t>
      </w:r>
      <w:r w:rsidRPr="001277AD">
        <w:rPr>
          <w:sz w:val="22"/>
          <w:szCs w:val="22"/>
        </w:rPr>
        <w:t>«Информационное общество муниципального образования Кандалакшский район»</w:t>
      </w:r>
      <w:r w:rsidRPr="001277AD">
        <w:rPr>
          <w:rFonts w:eastAsiaTheme="minorHAnsi"/>
          <w:sz w:val="22"/>
          <w:szCs w:val="22"/>
          <w:lang w:eastAsia="en-US"/>
        </w:rPr>
        <w:t>,</w:t>
      </w:r>
      <w:r w:rsidRPr="001277AD">
        <w:rPr>
          <w:rFonts w:eastAsia="Calibri"/>
          <w:bCs/>
          <w:sz w:val="22"/>
          <w:szCs w:val="22"/>
        </w:rPr>
        <w:t xml:space="preserve"> </w:t>
      </w:r>
      <w:r w:rsidRPr="000C2652">
        <w:rPr>
          <w:rFonts w:eastAsia="Calibri"/>
          <w:b/>
          <w:bCs/>
          <w:sz w:val="22"/>
          <w:szCs w:val="22"/>
        </w:rPr>
        <w:t>установлены следующие показатели (индикаторы):</w:t>
      </w:r>
    </w:p>
    <w:tbl>
      <w:tblPr>
        <w:tblW w:w="10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5699"/>
        <w:gridCol w:w="822"/>
        <w:gridCol w:w="706"/>
        <w:gridCol w:w="6"/>
        <w:gridCol w:w="704"/>
        <w:gridCol w:w="6"/>
        <w:gridCol w:w="704"/>
        <w:gridCol w:w="6"/>
        <w:gridCol w:w="703"/>
        <w:gridCol w:w="6"/>
        <w:gridCol w:w="706"/>
      </w:tblGrid>
      <w:tr w:rsidR="005438EA" w:rsidRPr="00127CB1" w:rsidTr="001277AD">
        <w:trPr>
          <w:trHeight w:val="1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127CB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127CB1">
              <w:rPr>
                <w:bCs/>
                <w:sz w:val="16"/>
                <w:szCs w:val="16"/>
              </w:rPr>
              <w:t>п</w:t>
            </w:r>
            <w:proofErr w:type="gramEnd"/>
            <w:r w:rsidRPr="00127CB1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127CB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t>Цель, задачи и наименование целевых показателей (индикаторов)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127CB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t xml:space="preserve">Ед. </w:t>
            </w:r>
            <w:proofErr w:type="spellStart"/>
            <w:r w:rsidRPr="00127CB1">
              <w:rPr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354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438EA" w:rsidRPr="00127CB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t>Значение показателя (индикатора)</w:t>
            </w:r>
          </w:p>
        </w:tc>
      </w:tr>
      <w:tr w:rsidR="005438EA" w:rsidRPr="00127CB1" w:rsidTr="001277AD">
        <w:trPr>
          <w:trHeight w:val="2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127CB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127CB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127CB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3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127CB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t>Годы реализации программы (подпрограммы)</w:t>
            </w:r>
          </w:p>
        </w:tc>
      </w:tr>
      <w:tr w:rsidR="005438EA" w:rsidRPr="00127CB1" w:rsidTr="001277AD">
        <w:trPr>
          <w:trHeight w:val="2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127CB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127CB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127CB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127CB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127CB1" w:rsidRDefault="005438EA" w:rsidP="005438EA">
            <w:pPr>
              <w:ind w:left="-39" w:firstLine="39"/>
              <w:jc w:val="center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127CB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127CB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127CB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t>2021</w:t>
            </w:r>
          </w:p>
        </w:tc>
      </w:tr>
      <w:tr w:rsidR="005438EA" w:rsidRPr="00127CB1" w:rsidTr="001277AD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127CB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  <w:r w:rsidRPr="00127CB1">
              <w:rPr>
                <w:b/>
                <w:sz w:val="16"/>
                <w:szCs w:val="16"/>
              </w:rPr>
              <w:t>Цель:</w:t>
            </w:r>
            <w:r w:rsidRPr="00127CB1">
              <w:rPr>
                <w:sz w:val="16"/>
                <w:szCs w:val="16"/>
              </w:rPr>
              <w:t xml:space="preserve"> </w:t>
            </w:r>
            <w:r w:rsidRPr="00127CB1">
              <w:rPr>
                <w:rFonts w:eastAsia="Calibri"/>
                <w:color w:val="000000"/>
                <w:sz w:val="16"/>
                <w:szCs w:val="16"/>
              </w:rPr>
              <w:t>Повышение качества жизни граждан, проживающих в Кандалакшском районе, на основе использования современных информационных технологий</w:t>
            </w:r>
          </w:p>
        </w:tc>
      </w:tr>
      <w:tr w:rsidR="005438EA" w:rsidRPr="00127CB1" w:rsidTr="00127CB1">
        <w:trPr>
          <w:trHeight w:val="4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1.1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Ежедневное обновление и пополнение информации на официальном сайте администрации муниципального образования Кандалакшский район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Да – 1</w:t>
            </w:r>
          </w:p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Нет – 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</w:t>
            </w:r>
          </w:p>
        </w:tc>
      </w:tr>
      <w:tr w:rsidR="005438EA" w:rsidRPr="00127CB1" w:rsidTr="00127CB1">
        <w:trPr>
          <w:trHeight w:val="42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1.2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16"/>
                <w:szCs w:val="16"/>
              </w:rPr>
            </w:pPr>
            <w:r w:rsidRPr="00127CB1">
              <w:rPr>
                <w:rFonts w:eastAsia="Calibri"/>
                <w:color w:val="000000"/>
                <w:sz w:val="16"/>
                <w:szCs w:val="16"/>
              </w:rPr>
              <w:t>Время ожидания в очереди при обращении заявителя в орган местного самоуправления для получения государственных  и муниципальных 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Мин.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15</w:t>
            </w:r>
          </w:p>
        </w:tc>
      </w:tr>
      <w:tr w:rsidR="005438EA" w:rsidRPr="00127CB1" w:rsidTr="001277AD">
        <w:trPr>
          <w:trHeight w:val="4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2.</w:t>
            </w:r>
          </w:p>
        </w:tc>
        <w:tc>
          <w:tcPr>
            <w:tcW w:w="10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127CB1">
              <w:rPr>
                <w:b/>
                <w:sz w:val="16"/>
                <w:szCs w:val="16"/>
              </w:rPr>
              <w:t>Задача 1:</w:t>
            </w:r>
            <w:r w:rsidRPr="00127CB1">
              <w:rPr>
                <w:sz w:val="16"/>
                <w:szCs w:val="16"/>
              </w:rPr>
              <w:t xml:space="preserve"> повышение информационной открытости деятельности ОМС и внедрение современных информационных технологий в деятельность администрации муниципального образования Кандалакшский район, обеспечение библиотечным обслуживанием населения сельских поселений</w:t>
            </w:r>
          </w:p>
        </w:tc>
      </w:tr>
      <w:tr w:rsidR="005438EA" w:rsidRPr="00127CB1" w:rsidTr="00E07745">
        <w:trPr>
          <w:trHeight w:val="5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2.1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EA" w:rsidRPr="00127CB1" w:rsidRDefault="005438EA" w:rsidP="005438EA">
            <w:pPr>
              <w:widowControl w:val="0"/>
              <w:autoSpaceDE w:val="0"/>
              <w:autoSpaceDN w:val="0"/>
              <w:ind w:firstLine="0"/>
              <w:jc w:val="both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Доля опубликованных в СМИ и (или) в сети Интернет нормативных правовых актов к общему числу изданных администрацией муниципального образования Кандалакшский район нормативных правовых актов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</w:tr>
      <w:tr w:rsidR="005438EA" w:rsidRPr="00127CB1" w:rsidTr="00127CB1">
        <w:trPr>
          <w:trHeight w:val="34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2.2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autoSpaceDE w:val="0"/>
              <w:autoSpaceDN w:val="0"/>
              <w:ind w:firstLine="0"/>
              <w:jc w:val="both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Обеспечение библиотечным обслуживанием населения сельских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</w:tr>
      <w:tr w:rsidR="005438EA" w:rsidRPr="00127CB1" w:rsidTr="001277AD">
        <w:trPr>
          <w:trHeight w:val="34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3</w:t>
            </w:r>
          </w:p>
        </w:tc>
        <w:tc>
          <w:tcPr>
            <w:tcW w:w="10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27CB1">
              <w:rPr>
                <w:b/>
                <w:sz w:val="16"/>
                <w:szCs w:val="16"/>
                <w:lang w:eastAsia="en-US"/>
              </w:rPr>
              <w:t>Задача 2:</w:t>
            </w:r>
            <w:r w:rsidRPr="00127CB1">
              <w:rPr>
                <w:sz w:val="16"/>
                <w:szCs w:val="16"/>
                <w:lang w:eastAsia="en-US"/>
              </w:rPr>
              <w:t xml:space="preserve"> Развитие многофункционального центра предоставления государственных и муниципальных услуг на территории муниципального образования Кандалакшский район</w:t>
            </w:r>
          </w:p>
        </w:tc>
      </w:tr>
      <w:tr w:rsidR="005438EA" w:rsidRPr="00127CB1" w:rsidTr="00DA7219">
        <w:trPr>
          <w:trHeight w:val="5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3.1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8EA" w:rsidRPr="00127CB1" w:rsidRDefault="005438EA" w:rsidP="005E3EAF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color w:val="000000"/>
                <w:sz w:val="16"/>
                <w:szCs w:val="16"/>
                <w:lang w:bidi="ru-RU"/>
              </w:rPr>
            </w:pPr>
            <w:r w:rsidRPr="00127CB1">
              <w:rPr>
                <w:color w:val="000000"/>
                <w:sz w:val="16"/>
                <w:szCs w:val="16"/>
                <w:lang w:bidi="ru-RU"/>
              </w:rPr>
              <w:t xml:space="preserve">Доля граждан, имеющих доступ к получению государственных и </w:t>
            </w:r>
            <w:proofErr w:type="spellStart"/>
            <w:proofErr w:type="gramStart"/>
            <w:r w:rsidRPr="00127CB1">
              <w:rPr>
                <w:color w:val="000000"/>
                <w:sz w:val="16"/>
                <w:szCs w:val="16"/>
                <w:lang w:bidi="ru-RU"/>
              </w:rPr>
              <w:t>муниципаль</w:t>
            </w:r>
            <w:r w:rsidR="005E3EAF">
              <w:rPr>
                <w:color w:val="000000"/>
                <w:sz w:val="16"/>
                <w:szCs w:val="16"/>
                <w:lang w:bidi="ru-RU"/>
              </w:rPr>
              <w:t>-</w:t>
            </w:r>
            <w:r w:rsidRPr="00127CB1">
              <w:rPr>
                <w:color w:val="000000"/>
                <w:sz w:val="16"/>
                <w:szCs w:val="16"/>
                <w:lang w:bidi="ru-RU"/>
              </w:rPr>
              <w:t>ных</w:t>
            </w:r>
            <w:proofErr w:type="spellEnd"/>
            <w:proofErr w:type="gramEnd"/>
            <w:r w:rsidRPr="00127CB1">
              <w:rPr>
                <w:color w:val="000000"/>
                <w:sz w:val="16"/>
                <w:szCs w:val="16"/>
                <w:lang w:bidi="ru-RU"/>
              </w:rPr>
              <w:t xml:space="preserve"> услуг по принципу «одного окна» на территории муниципального </w:t>
            </w:r>
            <w:proofErr w:type="spellStart"/>
            <w:r w:rsidRPr="00127CB1">
              <w:rPr>
                <w:color w:val="000000"/>
                <w:sz w:val="16"/>
                <w:szCs w:val="16"/>
                <w:lang w:bidi="ru-RU"/>
              </w:rPr>
              <w:t>обра</w:t>
            </w:r>
            <w:r w:rsidR="005E3EAF">
              <w:rPr>
                <w:color w:val="000000"/>
                <w:sz w:val="16"/>
                <w:szCs w:val="16"/>
                <w:lang w:bidi="ru-RU"/>
              </w:rPr>
              <w:t>-</w:t>
            </w:r>
            <w:r w:rsidRPr="00127CB1">
              <w:rPr>
                <w:color w:val="000000"/>
                <w:sz w:val="16"/>
                <w:szCs w:val="16"/>
                <w:lang w:bidi="ru-RU"/>
              </w:rPr>
              <w:t>зования</w:t>
            </w:r>
            <w:proofErr w:type="spellEnd"/>
            <w:r w:rsidRPr="00127CB1">
              <w:rPr>
                <w:color w:val="000000"/>
                <w:sz w:val="16"/>
                <w:szCs w:val="16"/>
                <w:lang w:bidi="ru-RU"/>
              </w:rPr>
              <w:t xml:space="preserve"> Кандалакшский район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16"/>
                <w:szCs w:val="16"/>
                <w:lang w:bidi="ru-RU"/>
              </w:rPr>
            </w:pPr>
            <w:r w:rsidRPr="00127CB1">
              <w:rPr>
                <w:color w:val="000000"/>
                <w:sz w:val="16"/>
                <w:szCs w:val="16"/>
                <w:lang w:bidi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127CB1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27CB1">
              <w:rPr>
                <w:sz w:val="16"/>
                <w:szCs w:val="16"/>
              </w:rPr>
              <w:t>100%</w:t>
            </w:r>
          </w:p>
        </w:tc>
      </w:tr>
    </w:tbl>
    <w:p w:rsidR="00572324" w:rsidRDefault="00E07745" w:rsidP="00E07745">
      <w:pPr>
        <w:autoSpaceDE w:val="0"/>
        <w:autoSpaceDN w:val="0"/>
        <w:adjustRightInd w:val="0"/>
        <w:ind w:firstLine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</w:t>
      </w:r>
      <w:r w:rsidR="005E3EAF">
        <w:rPr>
          <w:rFonts w:eastAsia="Calibri"/>
          <w:bCs/>
          <w:sz w:val="24"/>
          <w:szCs w:val="24"/>
        </w:rPr>
        <w:t xml:space="preserve">   </w:t>
      </w:r>
    </w:p>
    <w:p w:rsidR="005438EA" w:rsidRPr="007F663E" w:rsidRDefault="00572324" w:rsidP="00E07745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7F663E">
        <w:rPr>
          <w:rFonts w:eastAsiaTheme="minorHAnsi"/>
          <w:bCs/>
          <w:sz w:val="22"/>
          <w:szCs w:val="22"/>
          <w:lang w:eastAsia="en-US"/>
        </w:rPr>
        <w:t xml:space="preserve">              </w:t>
      </w:r>
      <w:r w:rsidR="005438EA" w:rsidRPr="007F663E">
        <w:rPr>
          <w:rFonts w:eastAsiaTheme="minorHAnsi"/>
          <w:bCs/>
          <w:sz w:val="22"/>
          <w:szCs w:val="22"/>
          <w:lang w:eastAsia="en-US"/>
        </w:rPr>
        <w:t xml:space="preserve">В нарушение </w:t>
      </w:r>
      <w:r w:rsidR="005438EA" w:rsidRPr="007F663E">
        <w:rPr>
          <w:rFonts w:eastAsia="Calibri"/>
          <w:sz w:val="22"/>
          <w:szCs w:val="22"/>
          <w:lang w:eastAsia="en-US"/>
        </w:rPr>
        <w:t xml:space="preserve">Порядка реализации </w:t>
      </w:r>
      <w:r w:rsidR="005E3EAF" w:rsidRPr="007F663E">
        <w:rPr>
          <w:rFonts w:eastAsia="Calibri"/>
          <w:sz w:val="22"/>
          <w:szCs w:val="22"/>
          <w:lang w:eastAsia="en-US"/>
        </w:rPr>
        <w:t>муниципальных  программ</w:t>
      </w:r>
      <w:r w:rsidR="005438EA" w:rsidRPr="007F663E">
        <w:rPr>
          <w:rFonts w:eastAsia="Calibri"/>
          <w:sz w:val="22"/>
          <w:szCs w:val="22"/>
          <w:lang w:eastAsia="en-US"/>
        </w:rPr>
        <w:t xml:space="preserve"> </w:t>
      </w:r>
      <w:r w:rsidR="005438EA" w:rsidRPr="007F663E">
        <w:rPr>
          <w:rFonts w:eastAsiaTheme="minorHAnsi"/>
          <w:bCs/>
          <w:sz w:val="22"/>
          <w:szCs w:val="22"/>
          <w:lang w:eastAsia="en-US"/>
        </w:rPr>
        <w:t>(раздел 2 Приложения № 2 «Требования к содержательной части программы (подпрограммы)») целевые показатели (индикаторы) эффективности реализации программы не обладают динамичным характером</w:t>
      </w:r>
      <w:r w:rsidR="00C20AAB" w:rsidRPr="007F663E">
        <w:rPr>
          <w:rFonts w:eastAsiaTheme="minorHAnsi"/>
          <w:bCs/>
          <w:sz w:val="22"/>
          <w:szCs w:val="22"/>
          <w:lang w:eastAsia="en-US"/>
        </w:rPr>
        <w:t xml:space="preserve"> и </w:t>
      </w:r>
      <w:r w:rsidR="005438EA" w:rsidRPr="007F663E">
        <w:rPr>
          <w:rFonts w:eastAsia="Calibri"/>
          <w:sz w:val="22"/>
          <w:szCs w:val="22"/>
          <w:lang w:eastAsia="en-US"/>
        </w:rPr>
        <w:t xml:space="preserve"> запланированы по годам в неизменном количестве.</w:t>
      </w:r>
    </w:p>
    <w:p w:rsidR="005438EA" w:rsidRPr="007F663E" w:rsidRDefault="005E3EAF" w:rsidP="005438E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7F663E">
        <w:rPr>
          <w:rFonts w:eastAsiaTheme="minorHAnsi"/>
          <w:bCs/>
          <w:sz w:val="22"/>
          <w:szCs w:val="22"/>
          <w:lang w:eastAsia="en-US"/>
        </w:rPr>
        <w:t>Как  определено пунктом 9 Методических рекомендаций, п</w:t>
      </w:r>
      <w:r w:rsidR="005438EA" w:rsidRPr="007F663E">
        <w:rPr>
          <w:rFonts w:eastAsiaTheme="minorHAnsi"/>
          <w:bCs/>
          <w:sz w:val="22"/>
          <w:szCs w:val="22"/>
          <w:lang w:eastAsia="en-US"/>
        </w:rPr>
        <w:t>ри постановке целей и задач необходимо обеспечить возможность проверки и подтверждения их достижения и решения</w:t>
      </w:r>
      <w:r w:rsidRPr="007F663E">
        <w:rPr>
          <w:rFonts w:eastAsiaTheme="minorHAnsi"/>
          <w:bCs/>
          <w:sz w:val="22"/>
          <w:szCs w:val="22"/>
          <w:lang w:eastAsia="en-US"/>
        </w:rPr>
        <w:t>.</w:t>
      </w:r>
      <w:r w:rsidR="005438EA" w:rsidRPr="007F663E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5438EA" w:rsidRPr="007F663E" w:rsidRDefault="005438EA" w:rsidP="005438E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F663E">
        <w:rPr>
          <w:rFonts w:eastAsia="Calibri"/>
          <w:sz w:val="22"/>
          <w:szCs w:val="22"/>
          <w:lang w:eastAsia="en-US"/>
        </w:rPr>
        <w:t>К проверке представлен отчет о реализации программы за 2018 год, по утвержденной форме, с приложением пояснительной записки о реализации программы.</w:t>
      </w:r>
    </w:p>
    <w:p w:rsidR="005438EA" w:rsidRPr="007F663E" w:rsidRDefault="005438EA" w:rsidP="005E3EA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663E">
        <w:rPr>
          <w:rFonts w:eastAsia="Calibri"/>
          <w:sz w:val="22"/>
          <w:szCs w:val="22"/>
          <w:lang w:eastAsia="en-US"/>
        </w:rPr>
        <w:t>Сведения об объемах финансирования и кассовом исполнении программных мероприятий подтверждаются данными годового отчета за 2018 год.</w:t>
      </w:r>
      <w:r w:rsidR="005E3EAF" w:rsidRPr="007F663E">
        <w:rPr>
          <w:rFonts w:eastAsia="Calibri"/>
          <w:sz w:val="22"/>
          <w:szCs w:val="22"/>
          <w:lang w:eastAsia="en-US"/>
        </w:rPr>
        <w:t xml:space="preserve"> </w:t>
      </w:r>
      <w:r w:rsidRPr="007F663E">
        <w:rPr>
          <w:rFonts w:eastAsia="Calibri"/>
          <w:sz w:val="22"/>
          <w:szCs w:val="22"/>
          <w:lang w:eastAsia="en-US"/>
        </w:rPr>
        <w:t xml:space="preserve">По всем показателям исполнение составило 100,0%.   </w:t>
      </w:r>
    </w:p>
    <w:p w:rsidR="005438EA" w:rsidRPr="007F663E" w:rsidRDefault="005E3EAF" w:rsidP="005438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663E">
        <w:rPr>
          <w:sz w:val="22"/>
          <w:szCs w:val="22"/>
        </w:rPr>
        <w:t>КСО  отмечает, что в</w:t>
      </w:r>
      <w:r w:rsidR="005438EA" w:rsidRPr="007F663E">
        <w:rPr>
          <w:sz w:val="22"/>
          <w:szCs w:val="22"/>
        </w:rPr>
        <w:t xml:space="preserve"> программе отсутствует информация об источниках и методике расчета значений показателей программы</w:t>
      </w:r>
      <w:r w:rsidRPr="007F663E">
        <w:rPr>
          <w:sz w:val="22"/>
          <w:szCs w:val="22"/>
        </w:rPr>
        <w:t>. В</w:t>
      </w:r>
      <w:r w:rsidR="005438EA" w:rsidRPr="007F663E">
        <w:rPr>
          <w:sz w:val="22"/>
          <w:szCs w:val="22"/>
        </w:rPr>
        <w:t xml:space="preserve"> результате не представляется возможным определить обоснованность и достоверность показателей, необходимых и достаточных для оценки результатов реализации программы.</w:t>
      </w:r>
    </w:p>
    <w:p w:rsidR="005438EA" w:rsidRPr="007F663E" w:rsidRDefault="005438EA" w:rsidP="005438E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7F663E">
        <w:rPr>
          <w:rFonts w:eastAsiaTheme="minorHAnsi"/>
          <w:bCs/>
          <w:sz w:val="22"/>
          <w:szCs w:val="22"/>
          <w:lang w:eastAsia="en-US"/>
        </w:rPr>
        <w:t xml:space="preserve">На муниципальном уровне целевые показатели (индикаторы) эффективности реализации программы (подпрограммы) должны определяться на основе данных статистического или ведомственного наблюдения (раздел 2 Приложения № 2 к Порядку разработки </w:t>
      </w:r>
      <w:r w:rsidR="00DA7219" w:rsidRPr="007F663E">
        <w:rPr>
          <w:rFonts w:eastAsiaTheme="minorHAnsi"/>
          <w:bCs/>
          <w:sz w:val="22"/>
          <w:szCs w:val="22"/>
          <w:lang w:eastAsia="en-US"/>
        </w:rPr>
        <w:t>муниципальных программ</w:t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 «Требования к содержательной части программы (подпрограммы)».</w:t>
      </w:r>
      <w:proofErr w:type="gramEnd"/>
    </w:p>
    <w:p w:rsidR="00DA7219" w:rsidRPr="00DA7219" w:rsidRDefault="00DA7219" w:rsidP="005438E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5438EA" w:rsidRPr="00DA7219" w:rsidRDefault="005438EA" w:rsidP="005438E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A7219">
        <w:rPr>
          <w:rFonts w:eastAsiaTheme="minorHAnsi"/>
          <w:b/>
          <w:bCs/>
          <w:sz w:val="22"/>
          <w:szCs w:val="22"/>
          <w:lang w:eastAsia="en-US"/>
        </w:rPr>
        <w:t>Проверкой фактически достигнутых результатов, по расчетам КСО на основе данных статистического и ведомственного наблюдения</w:t>
      </w:r>
      <w:r w:rsidRPr="00DA7219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DA7219">
        <w:rPr>
          <w:rFonts w:eastAsiaTheme="minorHAnsi"/>
          <w:b/>
          <w:bCs/>
          <w:sz w:val="22"/>
          <w:szCs w:val="22"/>
          <w:lang w:eastAsia="en-US"/>
        </w:rPr>
        <w:t>установлено следующее</w:t>
      </w:r>
      <w:r w:rsidR="00E50B01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5438EA" w:rsidRPr="005438EA" w:rsidRDefault="005438EA" w:rsidP="005438E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438EA" w:rsidRPr="007F663E" w:rsidRDefault="005F7D2C" w:rsidP="00DA7219">
      <w:pPr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</w:rPr>
        <w:t>1)</w:t>
      </w:r>
      <w:r w:rsidR="00DA7219">
        <w:rPr>
          <w:rFonts w:eastAsia="Calibri"/>
          <w:b/>
          <w:color w:val="000000"/>
          <w:sz w:val="22"/>
          <w:szCs w:val="22"/>
        </w:rPr>
        <w:t xml:space="preserve">  </w:t>
      </w:r>
      <w:r w:rsidR="00E50B01" w:rsidRPr="007F663E">
        <w:rPr>
          <w:rFonts w:eastAsia="Calibri"/>
          <w:color w:val="000000"/>
          <w:sz w:val="22"/>
          <w:szCs w:val="22"/>
        </w:rPr>
        <w:t>Ф</w:t>
      </w:r>
      <w:r w:rsidR="005438EA" w:rsidRPr="007F663E">
        <w:rPr>
          <w:rFonts w:eastAsia="Calibri"/>
          <w:color w:val="000000"/>
          <w:sz w:val="22"/>
          <w:szCs w:val="22"/>
        </w:rPr>
        <w:t>актическое значение показателя</w:t>
      </w:r>
      <w:r w:rsidR="000C2652" w:rsidRPr="007F663E">
        <w:rPr>
          <w:rFonts w:eastAsia="Calibri"/>
          <w:color w:val="000000"/>
          <w:sz w:val="22"/>
          <w:szCs w:val="22"/>
        </w:rPr>
        <w:t xml:space="preserve"> </w:t>
      </w:r>
      <w:r w:rsidR="008C144C" w:rsidRPr="007F663E">
        <w:rPr>
          <w:rFonts w:eastAsia="Calibri"/>
          <w:color w:val="000000"/>
          <w:sz w:val="22"/>
          <w:szCs w:val="22"/>
        </w:rPr>
        <w:t>(</w:t>
      </w:r>
      <w:r w:rsidR="000C2652" w:rsidRPr="007F663E">
        <w:rPr>
          <w:rFonts w:eastAsia="Calibri"/>
          <w:color w:val="000000"/>
          <w:sz w:val="22"/>
          <w:szCs w:val="22"/>
        </w:rPr>
        <w:t>индикатора</w:t>
      </w:r>
      <w:r w:rsidR="008C144C" w:rsidRPr="007F663E">
        <w:rPr>
          <w:rFonts w:eastAsia="Calibri"/>
          <w:color w:val="000000"/>
          <w:sz w:val="22"/>
          <w:szCs w:val="22"/>
        </w:rPr>
        <w:t>)</w:t>
      </w:r>
      <w:r w:rsidR="000C2652" w:rsidRPr="007F663E">
        <w:rPr>
          <w:rFonts w:eastAsia="Calibri"/>
          <w:i/>
          <w:color w:val="000000"/>
          <w:sz w:val="22"/>
          <w:szCs w:val="22"/>
        </w:rPr>
        <w:t xml:space="preserve"> - </w:t>
      </w:r>
      <w:r w:rsidR="005438EA" w:rsidRPr="007F663E">
        <w:rPr>
          <w:rFonts w:eastAsia="Calibri"/>
          <w:i/>
          <w:color w:val="000000"/>
          <w:sz w:val="22"/>
          <w:szCs w:val="22"/>
        </w:rPr>
        <w:t xml:space="preserve">время ожидания в очереди при обращении заявителя в орган местного самоуправления для получения государственных и </w:t>
      </w:r>
      <w:r w:rsidR="005438EA" w:rsidRPr="007F663E">
        <w:rPr>
          <w:rFonts w:eastAsia="Calibri"/>
          <w:i/>
          <w:sz w:val="22"/>
          <w:szCs w:val="22"/>
        </w:rPr>
        <w:t>муниципальных услуг</w:t>
      </w:r>
      <w:r w:rsidR="005438EA" w:rsidRPr="007F663E">
        <w:rPr>
          <w:rFonts w:eastAsia="Calibri"/>
          <w:sz w:val="22"/>
          <w:szCs w:val="22"/>
        </w:rPr>
        <w:t xml:space="preserve"> – 15 минут (с исполнением на 100,0% от плана) документально не подтверждается.</w:t>
      </w:r>
    </w:p>
    <w:p w:rsidR="005438EA" w:rsidRPr="007F663E" w:rsidRDefault="005438EA" w:rsidP="00543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F663E">
        <w:rPr>
          <w:rFonts w:eastAsiaTheme="minorHAnsi"/>
          <w:sz w:val="22"/>
          <w:szCs w:val="22"/>
          <w:lang w:eastAsia="en-US"/>
        </w:rPr>
        <w:t xml:space="preserve">Постановлением Правительства РФ от 22.12.2012 № 1376 «Об утверждении </w:t>
      </w:r>
      <w:proofErr w:type="gramStart"/>
      <w:r w:rsidRPr="007F663E">
        <w:rPr>
          <w:rFonts w:eastAsiaTheme="minorHAnsi"/>
          <w:sz w:val="22"/>
          <w:szCs w:val="22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F663E">
        <w:rPr>
          <w:rFonts w:eastAsiaTheme="minorHAnsi"/>
          <w:sz w:val="22"/>
          <w:szCs w:val="22"/>
          <w:lang w:eastAsia="en-US"/>
        </w:rPr>
        <w:t xml:space="preserve"> и муниципальных услуг» (далее - Правила организации МФЦ) время ожидания в очереди для подачи документов и получения результата услуги при предоставлении государственных и муниципальных услуг в многофункциональных центрах установлено в пределах 15 минут.</w:t>
      </w:r>
    </w:p>
    <w:p w:rsidR="005438EA" w:rsidRPr="007F663E" w:rsidRDefault="005438EA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1E1E1E"/>
          <w:sz w:val="22"/>
          <w:szCs w:val="22"/>
          <w:shd w:val="clear" w:color="auto" w:fill="FFFFFF"/>
        </w:rPr>
      </w:pPr>
      <w:proofErr w:type="gramStart"/>
      <w:r w:rsidRPr="007F663E">
        <w:rPr>
          <w:color w:val="1E1E1E"/>
          <w:sz w:val="22"/>
          <w:szCs w:val="22"/>
          <w:shd w:val="clear" w:color="auto" w:fill="FFFFFF"/>
        </w:rPr>
        <w:t xml:space="preserve">В целях реализации этой нормы, в связи с возросшей потребностью граждан в получении услуг по принципу </w:t>
      </w:r>
      <w:r w:rsidR="00DA7219" w:rsidRPr="007F663E">
        <w:rPr>
          <w:color w:val="1E1E1E"/>
          <w:sz w:val="22"/>
          <w:szCs w:val="22"/>
          <w:shd w:val="clear" w:color="auto" w:fill="FFFFFF"/>
        </w:rPr>
        <w:t>«</w:t>
      </w:r>
      <w:r w:rsidRPr="007F663E">
        <w:rPr>
          <w:color w:val="1E1E1E"/>
          <w:sz w:val="22"/>
          <w:szCs w:val="22"/>
          <w:shd w:val="clear" w:color="auto" w:fill="FFFFFF"/>
        </w:rPr>
        <w:t>одного окна</w:t>
      </w:r>
      <w:r w:rsidR="00DA7219" w:rsidRPr="007F663E">
        <w:rPr>
          <w:color w:val="1E1E1E"/>
          <w:sz w:val="22"/>
          <w:szCs w:val="22"/>
          <w:shd w:val="clear" w:color="auto" w:fill="FFFFFF"/>
        </w:rPr>
        <w:t xml:space="preserve">» </w:t>
      </w:r>
      <w:r w:rsidRPr="007F663E">
        <w:rPr>
          <w:color w:val="1E1E1E"/>
          <w:sz w:val="22"/>
          <w:szCs w:val="22"/>
          <w:shd w:val="clear" w:color="auto" w:fill="FFFFFF"/>
        </w:rPr>
        <w:t> </w:t>
      </w:r>
      <w:r w:rsidRPr="007F663E">
        <w:rPr>
          <w:rFonts w:eastAsia="Calibri"/>
          <w:sz w:val="22"/>
          <w:szCs w:val="22"/>
          <w:lang w:eastAsia="en-US"/>
        </w:rPr>
        <w:t xml:space="preserve">Комитетом по развитию информационных технологий и связи Мурманской области разработан План мероприятий по сокращению времени ожидания заявителей в очереди за получением услуг в МФЦ и повышению качества их обслуживания </w:t>
      </w:r>
      <w:r w:rsidRPr="007F663E">
        <w:rPr>
          <w:rFonts w:eastAsia="Calibri"/>
          <w:sz w:val="22"/>
          <w:szCs w:val="22"/>
          <w:lang w:eastAsia="en-US"/>
        </w:rPr>
        <w:lastRenderedPageBreak/>
        <w:t>(утвержден 01.10.2018), согласно которому проведение мониторинга времени ожидания в очереди в муниципальных МФЦ</w:t>
      </w:r>
      <w:proofErr w:type="gramEnd"/>
      <w:r w:rsidRPr="007F663E">
        <w:rPr>
          <w:rFonts w:eastAsia="Calibri"/>
          <w:sz w:val="22"/>
          <w:szCs w:val="22"/>
          <w:lang w:eastAsia="en-US"/>
        </w:rPr>
        <w:t xml:space="preserve"> запланировано ежемесячно начиная с января 2019 года.</w:t>
      </w:r>
    </w:p>
    <w:p w:rsidR="005438EA" w:rsidRPr="00DA7219" w:rsidRDefault="00067E11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  <w:shd w:val="clear" w:color="auto" w:fill="FFFFFF"/>
        </w:rPr>
      </w:pPr>
      <w:proofErr w:type="gramStart"/>
      <w:r w:rsidRPr="007F663E">
        <w:rPr>
          <w:color w:val="1E1E1E"/>
          <w:sz w:val="22"/>
          <w:szCs w:val="22"/>
          <w:shd w:val="clear" w:color="auto" w:fill="FFFFFF"/>
        </w:rPr>
        <w:t xml:space="preserve">Согласно </w:t>
      </w:r>
      <w:r w:rsidR="005438EA" w:rsidRPr="007F663E">
        <w:rPr>
          <w:rFonts w:eastAsiaTheme="minorHAnsi"/>
          <w:sz w:val="22"/>
          <w:szCs w:val="22"/>
          <w:lang w:eastAsia="en-US"/>
        </w:rPr>
        <w:t xml:space="preserve"> отчетности по времени ожидания в очереди</w:t>
      </w:r>
      <w:r w:rsidRPr="007F663E">
        <w:rPr>
          <w:rFonts w:eastAsiaTheme="minorHAnsi"/>
          <w:sz w:val="22"/>
          <w:szCs w:val="22"/>
          <w:lang w:eastAsia="en-US"/>
        </w:rPr>
        <w:t>,</w:t>
      </w:r>
      <w:r w:rsidR="005438EA" w:rsidRPr="007F663E">
        <w:rPr>
          <w:rFonts w:eastAsiaTheme="minorHAnsi"/>
          <w:sz w:val="22"/>
          <w:szCs w:val="22"/>
          <w:lang w:eastAsia="en-US"/>
        </w:rPr>
        <w:t xml:space="preserve"> </w:t>
      </w:r>
      <w:r w:rsidR="006D1A96" w:rsidRPr="007F663E">
        <w:rPr>
          <w:rFonts w:eastAsiaTheme="minorHAnsi"/>
          <w:sz w:val="22"/>
          <w:szCs w:val="22"/>
          <w:lang w:eastAsia="en-US"/>
        </w:rPr>
        <w:t xml:space="preserve">который формируется </w:t>
      </w:r>
      <w:r w:rsidR="005438EA" w:rsidRPr="007F663E">
        <w:rPr>
          <w:rFonts w:eastAsiaTheme="minorHAnsi"/>
          <w:sz w:val="22"/>
          <w:szCs w:val="22"/>
          <w:lang w:eastAsia="en-US"/>
        </w:rPr>
        <w:t>МКУ «МФЦ»</w:t>
      </w:r>
      <w:r w:rsidR="006D1A96" w:rsidRPr="007F663E">
        <w:rPr>
          <w:rFonts w:eastAsiaTheme="minorHAnsi"/>
          <w:sz w:val="22"/>
          <w:szCs w:val="22"/>
          <w:lang w:eastAsia="en-US"/>
        </w:rPr>
        <w:t xml:space="preserve"> начиная с 01.01.2019</w:t>
      </w:r>
      <w:r w:rsidRPr="007F663E">
        <w:rPr>
          <w:rFonts w:eastAsiaTheme="minorHAnsi"/>
          <w:sz w:val="22"/>
          <w:szCs w:val="22"/>
          <w:lang w:eastAsia="en-US"/>
        </w:rPr>
        <w:t>,</w:t>
      </w:r>
      <w:r w:rsidR="005438EA" w:rsidRPr="007F663E">
        <w:rPr>
          <w:rFonts w:eastAsiaTheme="minorHAnsi"/>
          <w:sz w:val="22"/>
          <w:szCs w:val="22"/>
          <w:lang w:eastAsia="en-US"/>
        </w:rPr>
        <w:t xml:space="preserve"> </w:t>
      </w:r>
      <w:r w:rsidR="005438EA" w:rsidRPr="007F663E">
        <w:rPr>
          <w:color w:val="1E1E1E"/>
          <w:sz w:val="22"/>
          <w:szCs w:val="22"/>
          <w:shd w:val="clear" w:color="auto" w:fill="FFFFFF"/>
        </w:rPr>
        <w:t xml:space="preserve"> за 1 полугодие 2019 года доля граждан, ожидавших в очереди для подачи документов (получения результатов услуги) более 15 минут составляет от 2 до 9 процентов,</w:t>
      </w:r>
      <w:r w:rsidRPr="007F663E">
        <w:rPr>
          <w:color w:val="1E1E1E"/>
          <w:sz w:val="22"/>
          <w:szCs w:val="22"/>
          <w:shd w:val="clear" w:color="auto" w:fill="FFFFFF"/>
        </w:rPr>
        <w:t xml:space="preserve"> </w:t>
      </w:r>
      <w:r w:rsidR="005E3EAF">
        <w:rPr>
          <w:color w:val="1E1E1E"/>
          <w:sz w:val="22"/>
          <w:szCs w:val="22"/>
          <w:shd w:val="clear" w:color="auto" w:fill="FFFFFF"/>
        </w:rPr>
        <w:t>где</w:t>
      </w:r>
      <w:r>
        <w:rPr>
          <w:color w:val="1E1E1E"/>
          <w:sz w:val="22"/>
          <w:szCs w:val="22"/>
          <w:shd w:val="clear" w:color="auto" w:fill="FFFFFF"/>
        </w:rPr>
        <w:t xml:space="preserve"> </w:t>
      </w:r>
      <w:r w:rsidR="005438EA" w:rsidRPr="00DA7219">
        <w:rPr>
          <w:color w:val="1E1E1E"/>
          <w:sz w:val="22"/>
          <w:szCs w:val="22"/>
          <w:shd w:val="clear" w:color="auto" w:fill="FFFFFF"/>
        </w:rPr>
        <w:t xml:space="preserve"> максимальное время ожидания в очереди наблюдалось в апреле 2019 года </w:t>
      </w:r>
      <w:r w:rsidR="005438EA" w:rsidRPr="00DA7219">
        <w:rPr>
          <w:sz w:val="22"/>
          <w:szCs w:val="22"/>
          <w:shd w:val="clear" w:color="auto" w:fill="FFFFFF"/>
        </w:rPr>
        <w:t>(1 час 17 минут).</w:t>
      </w:r>
      <w:proofErr w:type="gramEnd"/>
    </w:p>
    <w:p w:rsidR="005438EA" w:rsidRPr="005438EA" w:rsidRDefault="005438EA" w:rsidP="005438E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438EA" w:rsidRPr="007F663E" w:rsidRDefault="0018677A" w:rsidP="0018677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0" w:firstLine="0"/>
        <w:contextualSpacing/>
        <w:jc w:val="both"/>
        <w:textAlignment w:val="baseline"/>
        <w:rPr>
          <w:i/>
          <w:sz w:val="22"/>
          <w:szCs w:val="22"/>
        </w:rPr>
      </w:pPr>
      <w:r w:rsidRPr="0018677A">
        <w:rPr>
          <w:b/>
          <w:sz w:val="22"/>
          <w:szCs w:val="22"/>
        </w:rPr>
        <w:t xml:space="preserve">2) </w:t>
      </w:r>
      <w:r w:rsidR="00E50B01" w:rsidRPr="007F663E">
        <w:rPr>
          <w:sz w:val="22"/>
          <w:szCs w:val="22"/>
        </w:rPr>
        <w:t>П</w:t>
      </w:r>
      <w:r w:rsidR="005438EA" w:rsidRPr="007F663E">
        <w:rPr>
          <w:sz w:val="22"/>
          <w:szCs w:val="22"/>
        </w:rPr>
        <w:t xml:space="preserve">оказатель </w:t>
      </w:r>
      <w:r w:rsidR="008C144C" w:rsidRPr="007F663E">
        <w:rPr>
          <w:sz w:val="22"/>
          <w:szCs w:val="22"/>
        </w:rPr>
        <w:t>(</w:t>
      </w:r>
      <w:r w:rsidR="005438EA" w:rsidRPr="007F663E">
        <w:rPr>
          <w:sz w:val="22"/>
          <w:szCs w:val="22"/>
        </w:rPr>
        <w:t>индикатор</w:t>
      </w:r>
      <w:r w:rsidR="008C144C" w:rsidRPr="007F663E">
        <w:rPr>
          <w:sz w:val="22"/>
          <w:szCs w:val="22"/>
        </w:rPr>
        <w:t>)</w:t>
      </w:r>
      <w:r w:rsidR="006D1A96" w:rsidRPr="007F663E">
        <w:rPr>
          <w:sz w:val="22"/>
          <w:szCs w:val="22"/>
        </w:rPr>
        <w:t xml:space="preserve"> -</w:t>
      </w:r>
      <w:r w:rsidR="005438EA" w:rsidRPr="007F663E">
        <w:rPr>
          <w:i/>
          <w:sz w:val="22"/>
          <w:szCs w:val="22"/>
        </w:rPr>
        <w:t xml:space="preserve"> доля граждан, имеющих доступ к получению государственных и муниципальных услуг по принципу «одного окна» на территории муниципального образования Кандалакшский район.</w:t>
      </w:r>
      <w:r w:rsidR="005438EA" w:rsidRPr="007F663E">
        <w:rPr>
          <w:i/>
          <w:sz w:val="22"/>
          <w:szCs w:val="22"/>
        </w:rPr>
        <w:tab/>
      </w:r>
    </w:p>
    <w:p w:rsidR="005438EA" w:rsidRPr="00572324" w:rsidRDefault="005438EA" w:rsidP="00572324">
      <w:pPr>
        <w:widowControl w:val="0"/>
        <w:tabs>
          <w:tab w:val="left" w:pos="709"/>
          <w:tab w:val="center" w:pos="5004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  <w:r w:rsidRPr="007F663E">
        <w:rPr>
          <w:rFonts w:eastAsia="Calibri"/>
          <w:sz w:val="22"/>
          <w:szCs w:val="22"/>
          <w:lang w:eastAsia="en-US"/>
        </w:rPr>
        <w:tab/>
        <w:t xml:space="preserve">В отношении данного показателя установлено несоответствие значений, утвержденных программой и </w:t>
      </w:r>
      <w:r w:rsidRPr="007F663E">
        <w:rPr>
          <w:rFonts w:eastAsia="Calibri"/>
          <w:i/>
          <w:sz w:val="22"/>
          <w:szCs w:val="22"/>
          <w:lang w:eastAsia="en-US"/>
        </w:rPr>
        <w:t>подпрограммой</w:t>
      </w:r>
      <w:r w:rsidRPr="00EE257C">
        <w:rPr>
          <w:rFonts w:eastAsia="Calibri"/>
          <w:i/>
          <w:sz w:val="22"/>
          <w:szCs w:val="22"/>
          <w:lang w:eastAsia="en-US"/>
        </w:rPr>
        <w:t xml:space="preserve"> № 2</w:t>
      </w:r>
      <w:r w:rsidRPr="0018677A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18677A">
        <w:rPr>
          <w:rFonts w:eastAsia="Courier New"/>
          <w:i/>
          <w:color w:val="000000"/>
          <w:sz w:val="22"/>
          <w:szCs w:val="22"/>
          <w:lang w:bidi="ru-RU"/>
        </w:rPr>
        <w:t xml:space="preserve">«Обеспечение предоставления государственных и муниципальных услуг и развитие многофункционального центра в </w:t>
      </w:r>
      <w:proofErr w:type="spellStart"/>
      <w:r w:rsidRPr="0018677A">
        <w:rPr>
          <w:rFonts w:eastAsia="Courier New"/>
          <w:i/>
          <w:color w:val="000000"/>
          <w:sz w:val="22"/>
          <w:szCs w:val="22"/>
          <w:lang w:bidi="ru-RU"/>
        </w:rPr>
        <w:t>м.о</w:t>
      </w:r>
      <w:proofErr w:type="spellEnd"/>
      <w:r w:rsidRPr="0018677A">
        <w:rPr>
          <w:rFonts w:eastAsia="Courier New"/>
          <w:i/>
          <w:color w:val="000000"/>
          <w:sz w:val="22"/>
          <w:szCs w:val="22"/>
          <w:lang w:bidi="ru-RU"/>
        </w:rPr>
        <w:t>.</w:t>
      </w:r>
      <w:r w:rsidR="000D2C15">
        <w:rPr>
          <w:rFonts w:eastAsia="Courier New"/>
          <w:i/>
          <w:color w:val="000000"/>
          <w:sz w:val="22"/>
          <w:szCs w:val="22"/>
          <w:lang w:bidi="ru-RU"/>
        </w:rPr>
        <w:t xml:space="preserve"> </w:t>
      </w:r>
      <w:r w:rsidRPr="0018677A">
        <w:rPr>
          <w:rFonts w:eastAsia="Courier New"/>
          <w:i/>
          <w:color w:val="000000"/>
          <w:sz w:val="22"/>
          <w:szCs w:val="22"/>
          <w:lang w:bidi="ru-RU"/>
        </w:rPr>
        <w:t>Кандалакшский район»</w:t>
      </w:r>
      <w:r w:rsidRPr="000D2C15">
        <w:rPr>
          <w:rFonts w:eastAsia="Calibri"/>
          <w:sz w:val="22"/>
          <w:szCs w:val="22"/>
          <w:lang w:eastAsia="en-US"/>
        </w:rPr>
        <w:t>:</w:t>
      </w:r>
    </w:p>
    <w:tbl>
      <w:tblPr>
        <w:tblW w:w="10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86"/>
        <w:gridCol w:w="566"/>
        <w:gridCol w:w="706"/>
        <w:gridCol w:w="849"/>
        <w:gridCol w:w="791"/>
        <w:gridCol w:w="566"/>
        <w:gridCol w:w="566"/>
        <w:gridCol w:w="566"/>
        <w:gridCol w:w="566"/>
        <w:gridCol w:w="566"/>
        <w:gridCol w:w="566"/>
        <w:gridCol w:w="566"/>
        <w:gridCol w:w="571"/>
        <w:gridCol w:w="11"/>
      </w:tblGrid>
      <w:tr w:rsidR="005438EA" w:rsidRPr="00EE257C" w:rsidTr="00C57756">
        <w:trPr>
          <w:gridAfter w:val="1"/>
          <w:wAfter w:w="11" w:type="dxa"/>
          <w:trHeight w:val="128"/>
          <w:jc w:val="center"/>
        </w:trPr>
        <w:tc>
          <w:tcPr>
            <w:tcW w:w="482" w:type="dxa"/>
            <w:vMerge w:val="restart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№</w:t>
            </w:r>
          </w:p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 w:rsidRPr="00EE257C">
              <w:rPr>
                <w:sz w:val="16"/>
                <w:szCs w:val="16"/>
              </w:rPr>
              <w:t>п</w:t>
            </w:r>
            <w:proofErr w:type="gramEnd"/>
            <w:r w:rsidRPr="00EE257C">
              <w:rPr>
                <w:sz w:val="16"/>
                <w:szCs w:val="16"/>
              </w:rPr>
              <w:t>/п</w:t>
            </w:r>
          </w:p>
        </w:tc>
        <w:tc>
          <w:tcPr>
            <w:tcW w:w="2486" w:type="dxa"/>
            <w:vMerge w:val="restart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Цель, задачи и наименование целевых показателей (индикаторов)</w:t>
            </w:r>
          </w:p>
        </w:tc>
        <w:tc>
          <w:tcPr>
            <w:tcW w:w="566" w:type="dxa"/>
            <w:vMerge w:val="restart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Ед.</w:t>
            </w:r>
          </w:p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изм.</w:t>
            </w:r>
          </w:p>
        </w:tc>
        <w:tc>
          <w:tcPr>
            <w:tcW w:w="6879" w:type="dxa"/>
            <w:gridSpan w:val="11"/>
          </w:tcPr>
          <w:p w:rsidR="005438EA" w:rsidRPr="00EE257C" w:rsidRDefault="005438EA" w:rsidP="005438EA">
            <w:pPr>
              <w:widowControl w:val="0"/>
              <w:autoSpaceDE w:val="0"/>
              <w:autoSpaceDN w:val="0"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5438EA" w:rsidRPr="00EE257C" w:rsidTr="00C57756">
        <w:trPr>
          <w:gridAfter w:val="1"/>
          <w:wAfter w:w="11" w:type="dxa"/>
          <w:trHeight w:val="81"/>
          <w:jc w:val="center"/>
        </w:trPr>
        <w:tc>
          <w:tcPr>
            <w:tcW w:w="482" w:type="dxa"/>
            <w:vMerge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до начала реализации</w:t>
            </w:r>
          </w:p>
        </w:tc>
        <w:tc>
          <w:tcPr>
            <w:tcW w:w="849" w:type="dxa"/>
            <w:vMerge w:val="restart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отчетный</w:t>
            </w:r>
          </w:p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год</w:t>
            </w:r>
          </w:p>
        </w:tc>
        <w:tc>
          <w:tcPr>
            <w:tcW w:w="791" w:type="dxa"/>
            <w:vMerge w:val="restart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текущий</w:t>
            </w:r>
          </w:p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год</w:t>
            </w:r>
          </w:p>
        </w:tc>
        <w:tc>
          <w:tcPr>
            <w:tcW w:w="4533" w:type="dxa"/>
            <w:gridSpan w:val="8"/>
          </w:tcPr>
          <w:p w:rsidR="005438EA" w:rsidRPr="00EE257C" w:rsidRDefault="005438EA" w:rsidP="005438EA">
            <w:pPr>
              <w:widowControl w:val="0"/>
              <w:autoSpaceDE w:val="0"/>
              <w:autoSpaceDN w:val="0"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5438EA" w:rsidRPr="00EE257C" w:rsidTr="00C57756">
        <w:trPr>
          <w:gridAfter w:val="1"/>
          <w:wAfter w:w="11" w:type="dxa"/>
          <w:trHeight w:val="367"/>
          <w:jc w:val="center"/>
        </w:trPr>
        <w:tc>
          <w:tcPr>
            <w:tcW w:w="482" w:type="dxa"/>
            <w:vMerge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2014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2015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2016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2017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2019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2020</w:t>
            </w:r>
          </w:p>
        </w:tc>
        <w:tc>
          <w:tcPr>
            <w:tcW w:w="571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2021</w:t>
            </w:r>
          </w:p>
        </w:tc>
      </w:tr>
      <w:tr w:rsidR="005438EA" w:rsidRPr="00EE257C" w:rsidTr="00C57756">
        <w:trPr>
          <w:trHeight w:val="230"/>
          <w:jc w:val="center"/>
        </w:trPr>
        <w:tc>
          <w:tcPr>
            <w:tcW w:w="10424" w:type="dxa"/>
            <w:gridSpan w:val="15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 xml:space="preserve"> Основные цели и задачи </w:t>
            </w:r>
            <w:r w:rsidRPr="00EE257C">
              <w:rPr>
                <w:b/>
                <w:sz w:val="16"/>
                <w:szCs w:val="16"/>
              </w:rPr>
              <w:t>целевые показатели (индикаторы)</w:t>
            </w:r>
            <w:r w:rsidRPr="00EE257C">
              <w:rPr>
                <w:sz w:val="16"/>
                <w:szCs w:val="16"/>
              </w:rPr>
              <w:t xml:space="preserve"> реализации</w:t>
            </w:r>
            <w:r w:rsidRPr="00EE257C">
              <w:rPr>
                <w:b/>
                <w:sz w:val="16"/>
                <w:szCs w:val="16"/>
              </w:rPr>
              <w:t xml:space="preserve"> Программы </w:t>
            </w:r>
            <w:r w:rsidRPr="00EE257C">
              <w:rPr>
                <w:sz w:val="16"/>
                <w:szCs w:val="16"/>
              </w:rPr>
              <w:t>(раздел 2 Программы)</w:t>
            </w:r>
          </w:p>
        </w:tc>
      </w:tr>
      <w:tr w:rsidR="005438EA" w:rsidRPr="00EE257C" w:rsidTr="00C57756">
        <w:trPr>
          <w:trHeight w:val="98"/>
          <w:jc w:val="center"/>
        </w:trPr>
        <w:tc>
          <w:tcPr>
            <w:tcW w:w="482" w:type="dxa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1.</w:t>
            </w:r>
          </w:p>
        </w:tc>
        <w:tc>
          <w:tcPr>
            <w:tcW w:w="9942" w:type="dxa"/>
            <w:gridSpan w:val="14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EE257C">
              <w:rPr>
                <w:b/>
                <w:sz w:val="16"/>
                <w:szCs w:val="16"/>
              </w:rPr>
              <w:t>Цель:</w:t>
            </w:r>
            <w:r w:rsidRPr="00EE257C">
              <w:rPr>
                <w:sz w:val="16"/>
                <w:szCs w:val="16"/>
              </w:rPr>
              <w:t xml:space="preserve"> </w:t>
            </w:r>
            <w:r w:rsidRPr="00EE257C">
              <w:rPr>
                <w:rFonts w:eastAsia="Calibri"/>
                <w:color w:val="000000"/>
                <w:sz w:val="16"/>
                <w:szCs w:val="16"/>
              </w:rPr>
              <w:t>Повышение качества жизни граждан, проживающих в Кандалакшском районе, на основе использования современных информационных технологий</w:t>
            </w:r>
          </w:p>
        </w:tc>
      </w:tr>
      <w:tr w:rsidR="005438EA" w:rsidRPr="00EE257C" w:rsidTr="00C57756">
        <w:trPr>
          <w:trHeight w:val="98"/>
          <w:jc w:val="center"/>
        </w:trPr>
        <w:tc>
          <w:tcPr>
            <w:tcW w:w="482" w:type="dxa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3</w:t>
            </w:r>
          </w:p>
        </w:tc>
        <w:tc>
          <w:tcPr>
            <w:tcW w:w="9942" w:type="dxa"/>
            <w:gridSpan w:val="14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EE257C">
              <w:rPr>
                <w:b/>
                <w:sz w:val="16"/>
                <w:szCs w:val="16"/>
                <w:lang w:eastAsia="en-US"/>
              </w:rPr>
              <w:t>Задача 2:</w:t>
            </w:r>
            <w:r w:rsidRPr="00EE257C">
              <w:rPr>
                <w:sz w:val="16"/>
                <w:szCs w:val="16"/>
                <w:lang w:eastAsia="en-US"/>
              </w:rPr>
              <w:t xml:space="preserve"> Развитие многофункционального центра предоставления государственных и муниципальных услуг на территории муниципального образования Кандалакшский район</w:t>
            </w:r>
          </w:p>
        </w:tc>
      </w:tr>
      <w:tr w:rsidR="005438EA" w:rsidRPr="00EE257C" w:rsidTr="00C57756">
        <w:trPr>
          <w:gridAfter w:val="1"/>
          <w:wAfter w:w="11" w:type="dxa"/>
          <w:trHeight w:val="98"/>
          <w:jc w:val="center"/>
        </w:trPr>
        <w:tc>
          <w:tcPr>
            <w:tcW w:w="482" w:type="dxa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3.1</w:t>
            </w:r>
          </w:p>
        </w:tc>
        <w:tc>
          <w:tcPr>
            <w:tcW w:w="2486" w:type="dxa"/>
          </w:tcPr>
          <w:p w:rsidR="005438EA" w:rsidRPr="00EE257C" w:rsidRDefault="005438EA" w:rsidP="00EE257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color w:val="000000"/>
                <w:sz w:val="16"/>
                <w:szCs w:val="16"/>
                <w:lang w:bidi="ru-RU"/>
              </w:rPr>
              <w:t xml:space="preserve">Доля граждан, имеющих доступ к получению государственных и муниципальных услуг по </w:t>
            </w:r>
            <w:proofErr w:type="spellStart"/>
            <w:proofErr w:type="gramStart"/>
            <w:r w:rsidRPr="00EE257C">
              <w:rPr>
                <w:color w:val="000000"/>
                <w:sz w:val="16"/>
                <w:szCs w:val="16"/>
                <w:lang w:bidi="ru-RU"/>
              </w:rPr>
              <w:t>прин</w:t>
            </w:r>
            <w:r w:rsidR="00EE257C">
              <w:rPr>
                <w:color w:val="000000"/>
                <w:sz w:val="16"/>
                <w:szCs w:val="16"/>
                <w:lang w:bidi="ru-RU"/>
              </w:rPr>
              <w:t>-</w:t>
            </w:r>
            <w:r w:rsidRPr="00EE257C">
              <w:rPr>
                <w:color w:val="000000"/>
                <w:sz w:val="16"/>
                <w:szCs w:val="16"/>
                <w:lang w:bidi="ru-RU"/>
              </w:rPr>
              <w:t>ципу</w:t>
            </w:r>
            <w:proofErr w:type="spellEnd"/>
            <w:proofErr w:type="gramEnd"/>
            <w:r w:rsidRPr="00EE257C">
              <w:rPr>
                <w:color w:val="000000"/>
                <w:sz w:val="16"/>
                <w:szCs w:val="16"/>
                <w:lang w:bidi="ru-RU"/>
              </w:rPr>
              <w:t xml:space="preserve"> «одного окна» на </w:t>
            </w:r>
            <w:proofErr w:type="spellStart"/>
            <w:r w:rsidRPr="00EE257C">
              <w:rPr>
                <w:color w:val="000000"/>
                <w:sz w:val="16"/>
                <w:szCs w:val="16"/>
                <w:lang w:bidi="ru-RU"/>
              </w:rPr>
              <w:t>терри</w:t>
            </w:r>
            <w:proofErr w:type="spellEnd"/>
            <w:r w:rsidR="0018677A" w:rsidRPr="00EE257C">
              <w:rPr>
                <w:color w:val="000000"/>
                <w:sz w:val="16"/>
                <w:szCs w:val="16"/>
                <w:lang w:bidi="ru-RU"/>
              </w:rPr>
              <w:t>-</w:t>
            </w:r>
            <w:r w:rsidRPr="00EE257C">
              <w:rPr>
                <w:color w:val="000000"/>
                <w:sz w:val="16"/>
                <w:szCs w:val="16"/>
                <w:lang w:bidi="ru-RU"/>
              </w:rPr>
              <w:t xml:space="preserve">тории </w:t>
            </w:r>
            <w:proofErr w:type="spellStart"/>
            <w:r w:rsidRPr="00EE257C">
              <w:rPr>
                <w:color w:val="000000"/>
                <w:sz w:val="16"/>
                <w:szCs w:val="16"/>
                <w:lang w:bidi="ru-RU"/>
              </w:rPr>
              <w:t>м.о</w:t>
            </w:r>
            <w:proofErr w:type="spellEnd"/>
            <w:r w:rsidRPr="00EE257C">
              <w:rPr>
                <w:color w:val="000000"/>
                <w:sz w:val="16"/>
                <w:szCs w:val="16"/>
                <w:lang w:bidi="ru-RU"/>
              </w:rPr>
              <w:t>. Кандалакшский район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color w:val="000000"/>
                <w:sz w:val="16"/>
                <w:szCs w:val="16"/>
                <w:lang w:bidi="ru-RU"/>
              </w:rPr>
              <w:t>%</w:t>
            </w:r>
          </w:p>
        </w:tc>
        <w:tc>
          <w:tcPr>
            <w:tcW w:w="70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849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color w:val="000000"/>
                <w:sz w:val="16"/>
                <w:szCs w:val="16"/>
                <w:lang w:bidi="ru-RU"/>
              </w:rPr>
              <w:t>0</w:t>
            </w:r>
          </w:p>
        </w:tc>
        <w:tc>
          <w:tcPr>
            <w:tcW w:w="791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color w:val="000000"/>
                <w:sz w:val="16"/>
                <w:szCs w:val="16"/>
                <w:lang w:bidi="ru-RU"/>
              </w:rPr>
              <w:t>77,4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color w:val="000000"/>
                <w:sz w:val="16"/>
                <w:szCs w:val="16"/>
                <w:lang w:bidi="ru-RU"/>
              </w:rPr>
              <w:t>84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  <w:t>97,95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571" w:type="dxa"/>
            <w:vAlign w:val="center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  <w:t>100</w:t>
            </w:r>
          </w:p>
        </w:tc>
      </w:tr>
      <w:tr w:rsidR="005438EA" w:rsidRPr="00EE257C" w:rsidTr="00C57756">
        <w:trPr>
          <w:trHeight w:val="98"/>
          <w:jc w:val="center"/>
        </w:trPr>
        <w:tc>
          <w:tcPr>
            <w:tcW w:w="10424" w:type="dxa"/>
            <w:gridSpan w:val="15"/>
          </w:tcPr>
          <w:p w:rsidR="0018677A" w:rsidRPr="00EE257C" w:rsidRDefault="005438EA" w:rsidP="005438EA">
            <w:pPr>
              <w:widowControl w:val="0"/>
              <w:tabs>
                <w:tab w:val="left" w:pos="915"/>
                <w:tab w:val="center" w:pos="5004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color w:val="000000"/>
                <w:sz w:val="16"/>
                <w:szCs w:val="16"/>
                <w:lang w:bidi="ru-RU"/>
              </w:rPr>
              <w:t xml:space="preserve">Основные </w:t>
            </w:r>
            <w:r w:rsidRPr="00EE257C"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  <w:t>целевые индикаторы и показатели</w:t>
            </w:r>
            <w:r w:rsidRPr="00EE257C">
              <w:rPr>
                <w:rFonts w:eastAsia="Courier New"/>
                <w:color w:val="000000"/>
                <w:sz w:val="16"/>
                <w:szCs w:val="16"/>
                <w:lang w:bidi="ru-RU"/>
              </w:rPr>
              <w:t xml:space="preserve"> эффективности реализации</w:t>
            </w:r>
          </w:p>
          <w:p w:rsidR="005438EA" w:rsidRPr="00EE257C" w:rsidRDefault="005438EA" w:rsidP="0018677A">
            <w:pPr>
              <w:widowControl w:val="0"/>
              <w:tabs>
                <w:tab w:val="left" w:pos="915"/>
                <w:tab w:val="center" w:pos="5004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  <w:t xml:space="preserve"> </w:t>
            </w:r>
            <w:r w:rsidRPr="00EE257C">
              <w:rPr>
                <w:rFonts w:eastAsia="Courier New"/>
                <w:b/>
                <w:i/>
                <w:color w:val="000000"/>
                <w:sz w:val="16"/>
                <w:szCs w:val="16"/>
                <w:lang w:bidi="ru-RU"/>
              </w:rPr>
              <w:t>подпрограммы</w:t>
            </w:r>
            <w:r w:rsidRPr="00EE257C"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</w:t>
            </w:r>
            <w:r w:rsidRPr="00EE257C">
              <w:rPr>
                <w:rFonts w:eastAsia="Courier New"/>
                <w:b/>
                <w:i/>
                <w:color w:val="000000"/>
                <w:sz w:val="16"/>
                <w:szCs w:val="16"/>
                <w:lang w:bidi="ru-RU"/>
              </w:rPr>
              <w:t>№ 2</w:t>
            </w:r>
            <w:r w:rsidRPr="00EE257C"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«Обеспечение предоставления государственных и муниципальных услуг и развитие многофункционального центра</w:t>
            </w:r>
            <w:r w:rsidR="00EE257C"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</w:t>
            </w:r>
            <w:r w:rsidRPr="00EE257C"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>в муниципальном образовании Кандалакшский район» (раздел 2 подпрограммы)</w:t>
            </w:r>
          </w:p>
        </w:tc>
      </w:tr>
      <w:tr w:rsidR="005438EA" w:rsidRPr="00EE257C" w:rsidTr="00C57756">
        <w:trPr>
          <w:trHeight w:val="98"/>
          <w:jc w:val="center"/>
        </w:trPr>
        <w:tc>
          <w:tcPr>
            <w:tcW w:w="482" w:type="dxa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42" w:type="dxa"/>
            <w:gridSpan w:val="14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EE257C">
              <w:rPr>
                <w:rFonts w:eastAsia="Courier New"/>
                <w:b/>
                <w:color w:val="000000"/>
                <w:sz w:val="16"/>
                <w:szCs w:val="16"/>
                <w:lang w:bidi="ru-RU"/>
              </w:rPr>
              <w:t>Цель 1</w:t>
            </w:r>
            <w:r w:rsidRPr="00EE257C">
              <w:rPr>
                <w:rFonts w:eastAsia="Courier New"/>
                <w:color w:val="000000"/>
                <w:sz w:val="16"/>
                <w:szCs w:val="16"/>
                <w:lang w:bidi="ru-RU"/>
              </w:rPr>
              <w:t>: Развитие многофункционального центра предоставления государственных и муниципальных услуг на территории муниципального образования Кандалакшский район</w:t>
            </w:r>
          </w:p>
        </w:tc>
      </w:tr>
      <w:tr w:rsidR="005438EA" w:rsidRPr="00EE257C" w:rsidTr="00C57756">
        <w:trPr>
          <w:gridAfter w:val="1"/>
          <w:wAfter w:w="11" w:type="dxa"/>
          <w:trHeight w:val="98"/>
          <w:jc w:val="center"/>
        </w:trPr>
        <w:tc>
          <w:tcPr>
            <w:tcW w:w="482" w:type="dxa"/>
          </w:tcPr>
          <w:p w:rsidR="005438EA" w:rsidRPr="00EE257C" w:rsidRDefault="005438EA" w:rsidP="005438E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86" w:type="dxa"/>
            <w:vAlign w:val="center"/>
          </w:tcPr>
          <w:p w:rsidR="005438EA" w:rsidRPr="00EE257C" w:rsidRDefault="005438EA" w:rsidP="00EE257C">
            <w:pPr>
              <w:ind w:firstLine="0"/>
              <w:jc w:val="both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 xml:space="preserve">Доля граждан, имеющих доступ к получению государственных и муниципальных услуг по </w:t>
            </w:r>
            <w:proofErr w:type="spellStart"/>
            <w:r w:rsidRPr="00EE257C">
              <w:rPr>
                <w:sz w:val="16"/>
                <w:szCs w:val="16"/>
              </w:rPr>
              <w:t>прин</w:t>
            </w:r>
            <w:r w:rsidR="00EE257C">
              <w:rPr>
                <w:sz w:val="16"/>
                <w:szCs w:val="16"/>
              </w:rPr>
              <w:t>-</w:t>
            </w:r>
            <w:r w:rsidRPr="00EE257C">
              <w:rPr>
                <w:sz w:val="16"/>
                <w:szCs w:val="16"/>
              </w:rPr>
              <w:t>ципу</w:t>
            </w:r>
            <w:proofErr w:type="spellEnd"/>
            <w:r w:rsidRPr="00EE257C">
              <w:rPr>
                <w:sz w:val="16"/>
                <w:szCs w:val="16"/>
              </w:rPr>
              <w:t xml:space="preserve"> «одного окна» на </w:t>
            </w:r>
            <w:proofErr w:type="spellStart"/>
            <w:r w:rsidRPr="00EE257C">
              <w:rPr>
                <w:sz w:val="16"/>
                <w:szCs w:val="16"/>
              </w:rPr>
              <w:t>терри</w:t>
            </w:r>
            <w:proofErr w:type="spellEnd"/>
            <w:r w:rsidR="0018677A" w:rsidRPr="00EE257C">
              <w:rPr>
                <w:sz w:val="16"/>
                <w:szCs w:val="16"/>
              </w:rPr>
              <w:t>-</w:t>
            </w:r>
            <w:r w:rsidRPr="00EE257C">
              <w:rPr>
                <w:sz w:val="16"/>
                <w:szCs w:val="16"/>
              </w:rPr>
              <w:t xml:space="preserve">тории </w:t>
            </w:r>
            <w:proofErr w:type="spellStart"/>
            <w:r w:rsidRPr="00EE257C">
              <w:rPr>
                <w:sz w:val="16"/>
                <w:szCs w:val="16"/>
              </w:rPr>
              <w:t>м.о</w:t>
            </w:r>
            <w:proofErr w:type="gramStart"/>
            <w:r w:rsidRPr="00EE257C">
              <w:rPr>
                <w:sz w:val="16"/>
                <w:szCs w:val="16"/>
              </w:rPr>
              <w:t>.К</w:t>
            </w:r>
            <w:proofErr w:type="gramEnd"/>
            <w:r w:rsidRPr="00EE257C">
              <w:rPr>
                <w:sz w:val="16"/>
                <w:szCs w:val="16"/>
              </w:rPr>
              <w:t>андалакшский</w:t>
            </w:r>
            <w:proofErr w:type="spellEnd"/>
            <w:r w:rsidRPr="00EE257C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_</w:t>
            </w:r>
          </w:p>
        </w:tc>
        <w:tc>
          <w:tcPr>
            <w:tcW w:w="849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77,4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EE257C">
              <w:rPr>
                <w:sz w:val="16"/>
                <w:szCs w:val="16"/>
              </w:rPr>
              <w:t>84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E257C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E257C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E257C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E257C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E257C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566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E257C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571" w:type="dxa"/>
            <w:vAlign w:val="center"/>
          </w:tcPr>
          <w:p w:rsidR="005438EA" w:rsidRPr="00EE257C" w:rsidRDefault="005438EA" w:rsidP="005438E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E257C">
              <w:rPr>
                <w:b/>
                <w:sz w:val="16"/>
                <w:szCs w:val="16"/>
              </w:rPr>
              <w:t>90</w:t>
            </w:r>
          </w:p>
        </w:tc>
      </w:tr>
    </w:tbl>
    <w:p w:rsidR="005438EA" w:rsidRPr="005438EA" w:rsidRDefault="005438EA" w:rsidP="005438EA">
      <w:pPr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eastAsia="Calibri"/>
          <w:sz w:val="16"/>
          <w:lang w:eastAsia="en-US"/>
        </w:rPr>
      </w:pPr>
    </w:p>
    <w:p w:rsidR="005438EA" w:rsidRPr="006D1A96" w:rsidRDefault="005438EA" w:rsidP="005438E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="Calibri"/>
          <w:i/>
          <w:sz w:val="22"/>
          <w:szCs w:val="22"/>
          <w:lang w:eastAsia="en-US"/>
        </w:rPr>
      </w:pPr>
      <w:r w:rsidRPr="005438EA">
        <w:rPr>
          <w:rFonts w:eastAsia="Calibri"/>
          <w:sz w:val="24"/>
          <w:szCs w:val="24"/>
          <w:lang w:eastAsia="en-US"/>
        </w:rPr>
        <w:tab/>
      </w:r>
      <w:r w:rsidRPr="006D1A96">
        <w:rPr>
          <w:rFonts w:eastAsia="Calibri"/>
          <w:sz w:val="22"/>
          <w:szCs w:val="22"/>
          <w:lang w:eastAsia="en-US"/>
        </w:rPr>
        <w:t>Отчет о реализации муниципальной программы и отчет о реализации подпрограммы за 2018 год, утвержден с аналогичными показателями, при 100 %-ом исполнении в обоих случаях</w:t>
      </w:r>
      <w:r w:rsidRPr="006D1A96">
        <w:rPr>
          <w:rFonts w:eastAsia="Calibri"/>
          <w:i/>
          <w:sz w:val="22"/>
          <w:szCs w:val="22"/>
          <w:lang w:eastAsia="en-US"/>
        </w:rPr>
        <w:t xml:space="preserve">. </w:t>
      </w:r>
    </w:p>
    <w:p w:rsidR="005438EA" w:rsidRPr="007F663E" w:rsidRDefault="005438EA" w:rsidP="005438E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right="2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5438EA">
        <w:rPr>
          <w:sz w:val="24"/>
          <w:szCs w:val="24"/>
        </w:rPr>
        <w:tab/>
      </w:r>
      <w:proofErr w:type="gramStart"/>
      <w:r w:rsidRPr="007F663E">
        <w:rPr>
          <w:sz w:val="22"/>
          <w:szCs w:val="22"/>
        </w:rPr>
        <w:t xml:space="preserve">Фактический показатель </w:t>
      </w:r>
      <w:r w:rsidRPr="007F663E">
        <w:rPr>
          <w:i/>
          <w:sz w:val="22"/>
          <w:szCs w:val="22"/>
        </w:rPr>
        <w:t>«Доля граждан, имеющих доступ к получению государственных и муниципальных услуг по принципу «одного окна» на территории муниципального образования Кандалакшский район»</w:t>
      </w:r>
      <w:r w:rsidRPr="007F663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F663E">
        <w:rPr>
          <w:sz w:val="22"/>
          <w:szCs w:val="22"/>
        </w:rPr>
        <w:t>с целью подтверждения данного показателя, установленного Паспортом МП (подпрограммы)</w:t>
      </w:r>
      <w:r w:rsidR="00C57756" w:rsidRPr="007F663E">
        <w:rPr>
          <w:sz w:val="22"/>
          <w:szCs w:val="22"/>
        </w:rPr>
        <w:t>,</w:t>
      </w:r>
      <w:r w:rsidRPr="007F663E">
        <w:rPr>
          <w:sz w:val="22"/>
          <w:szCs w:val="22"/>
        </w:rPr>
        <w:t xml:space="preserve"> определен КСО расчетным путем, </w:t>
      </w:r>
      <w:r w:rsidR="008C144C" w:rsidRPr="007F663E">
        <w:rPr>
          <w:sz w:val="22"/>
          <w:szCs w:val="22"/>
        </w:rPr>
        <w:t xml:space="preserve">в соответствии с </w:t>
      </w:r>
      <w:r w:rsidRPr="007F663E">
        <w:rPr>
          <w:sz w:val="22"/>
          <w:szCs w:val="22"/>
        </w:rPr>
        <w:t xml:space="preserve"> п</w:t>
      </w:r>
      <w:r w:rsidRPr="007F663E">
        <w:rPr>
          <w:sz w:val="22"/>
          <w:szCs w:val="22"/>
          <w:shd w:val="clear" w:color="auto" w:fill="FFFFFF"/>
        </w:rPr>
        <w:t>ункт</w:t>
      </w:r>
      <w:r w:rsidR="008C144C" w:rsidRPr="007F663E">
        <w:rPr>
          <w:sz w:val="22"/>
          <w:szCs w:val="22"/>
          <w:shd w:val="clear" w:color="auto" w:fill="FFFFFF"/>
        </w:rPr>
        <w:t>ом</w:t>
      </w:r>
      <w:r w:rsidRPr="007F663E">
        <w:rPr>
          <w:sz w:val="22"/>
          <w:szCs w:val="22"/>
          <w:shd w:val="clear" w:color="auto" w:fill="FFFFFF"/>
        </w:rPr>
        <w:t xml:space="preserve"> 10 постановления Правительства Российской Федерации от 22.12.2012 № 1376 «Об утверждении Правил организации деятельности многофункциональных центров предоставления государственных и муниципальных услуг», где:</w:t>
      </w:r>
      <w:proofErr w:type="gramEnd"/>
    </w:p>
    <w:p w:rsidR="005438EA" w:rsidRPr="007F663E" w:rsidRDefault="005438EA" w:rsidP="00C22409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ind w:left="0" w:right="20" w:firstLine="36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  <w:r w:rsidRPr="007F663E">
        <w:rPr>
          <w:sz w:val="22"/>
          <w:szCs w:val="22"/>
          <w:shd w:val="clear" w:color="auto" w:fill="FFFFFF"/>
        </w:rPr>
        <w:t xml:space="preserve">расчет данного показателя осуществляется на основе данных о численности граждан, проживающих на территории муниципальных образований субъектов Российской Федерации. Норматив численности населения, обслуживаемого одним окном, определяется из расчета не менее одного окна на каждые 5 тысяч жителей, проживающих в муниципальном образовании, в котором располагается МФЦ.  </w:t>
      </w:r>
    </w:p>
    <w:p w:rsidR="005438EA" w:rsidRPr="007F663E" w:rsidRDefault="005438EA" w:rsidP="00E50B01">
      <w:pPr>
        <w:widowControl w:val="0"/>
        <w:tabs>
          <w:tab w:val="left" w:pos="0"/>
        </w:tabs>
        <w:ind w:right="20" w:firstLine="0"/>
        <w:contextualSpacing/>
        <w:jc w:val="both"/>
        <w:rPr>
          <w:sz w:val="22"/>
          <w:szCs w:val="22"/>
        </w:rPr>
      </w:pPr>
      <w:r w:rsidRPr="007F663E">
        <w:rPr>
          <w:color w:val="FF0000"/>
          <w:sz w:val="22"/>
          <w:szCs w:val="22"/>
        </w:rPr>
        <w:tab/>
      </w:r>
      <w:r w:rsidRPr="007F663E">
        <w:rPr>
          <w:sz w:val="22"/>
          <w:szCs w:val="22"/>
        </w:rPr>
        <w:t>По данным официального сайта Кандалакшского района (</w:t>
      </w:r>
      <w:hyperlink r:id="rId11" w:history="1">
        <w:r w:rsidRPr="007F663E">
          <w:rPr>
            <w:sz w:val="22"/>
            <w:szCs w:val="22"/>
          </w:rPr>
          <w:t>http://www.kandalaksha-</w:t>
        </w:r>
        <w:r w:rsidRPr="007F663E">
          <w:rPr>
            <w:sz w:val="22"/>
            <w:szCs w:val="22"/>
            <w:lang w:val="en-US"/>
          </w:rPr>
          <w:t>admin</w:t>
        </w:r>
        <w:r w:rsidRPr="007F663E">
          <w:rPr>
            <w:sz w:val="22"/>
            <w:szCs w:val="22"/>
          </w:rPr>
          <w:t>.</w:t>
        </w:r>
        <w:proofErr w:type="spellStart"/>
        <w:r w:rsidRPr="007F663E">
          <w:rPr>
            <w:sz w:val="22"/>
            <w:szCs w:val="22"/>
            <w:lang w:val="en-US"/>
          </w:rPr>
          <w:t>ru</w:t>
        </w:r>
        <w:proofErr w:type="spellEnd"/>
      </w:hyperlink>
      <w:r w:rsidRPr="007F663E">
        <w:rPr>
          <w:sz w:val="22"/>
          <w:szCs w:val="22"/>
        </w:rPr>
        <w:t xml:space="preserve">) на 01.01.2018 численность населения района составила 43,9 тыс. человек. Количество оборудованных окон приема заявителей -10. </w:t>
      </w:r>
    </w:p>
    <w:p w:rsidR="005438EA" w:rsidRPr="007F663E" w:rsidRDefault="005438EA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>Таким образом, плановый и фактический показатель на 2018 год в объеме 100% в рамках программы подтверждается.</w:t>
      </w:r>
    </w:p>
    <w:p w:rsidR="005438EA" w:rsidRPr="007F663E" w:rsidRDefault="005438EA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04FFF" w:rsidRDefault="00904FFF" w:rsidP="00904FF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7F663E">
        <w:rPr>
          <w:sz w:val="22"/>
          <w:szCs w:val="22"/>
        </w:rPr>
        <w:t xml:space="preserve">Показатели </w:t>
      </w:r>
      <w:r w:rsidR="008C144C" w:rsidRPr="007F663E">
        <w:rPr>
          <w:sz w:val="22"/>
          <w:szCs w:val="22"/>
        </w:rPr>
        <w:t>(</w:t>
      </w:r>
      <w:r w:rsidRPr="007F663E">
        <w:rPr>
          <w:sz w:val="22"/>
          <w:szCs w:val="22"/>
        </w:rPr>
        <w:t xml:space="preserve">индикаторы), характеризующие исполнение целей,  задач  и  мероприятий </w:t>
      </w:r>
      <w:r w:rsidRPr="007F663E">
        <w:rPr>
          <w:i/>
          <w:sz w:val="22"/>
          <w:szCs w:val="22"/>
        </w:rPr>
        <w:t xml:space="preserve"> </w:t>
      </w:r>
      <w:r w:rsidRPr="007F663E">
        <w:rPr>
          <w:rFonts w:eastAsia="Calibri"/>
          <w:i/>
          <w:sz w:val="22"/>
          <w:szCs w:val="22"/>
          <w:lang w:eastAsia="en-US"/>
        </w:rPr>
        <w:t>подпрограммы № 1</w:t>
      </w:r>
      <w:r w:rsidRPr="00313C74">
        <w:rPr>
          <w:rFonts w:eastAsia="Calibri"/>
          <w:i/>
          <w:sz w:val="22"/>
          <w:szCs w:val="22"/>
          <w:lang w:eastAsia="en-US"/>
        </w:rPr>
        <w:t xml:space="preserve"> </w:t>
      </w:r>
      <w:r w:rsidRPr="00313C74">
        <w:rPr>
          <w:i/>
          <w:sz w:val="22"/>
          <w:szCs w:val="22"/>
          <w:lang w:eastAsia="en-US"/>
        </w:rPr>
        <w:t>«Информатизация деятельности органов местного самоуправления в муниципальном образовании Кандалакшский район».</w:t>
      </w:r>
    </w:p>
    <w:p w:rsidR="00904FFF" w:rsidRPr="005438EA" w:rsidRDefault="00904FFF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313C74" w:rsidRPr="007F663E" w:rsidRDefault="00904FFF" w:rsidP="00313C74">
      <w:pPr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="005438EA" w:rsidRPr="007F663E">
        <w:rPr>
          <w:sz w:val="22"/>
          <w:szCs w:val="22"/>
        </w:rPr>
        <w:t>Показатель (индикатор)</w:t>
      </w:r>
      <w:r w:rsidR="006D1A96" w:rsidRPr="007F663E">
        <w:rPr>
          <w:i/>
          <w:sz w:val="22"/>
          <w:szCs w:val="22"/>
        </w:rPr>
        <w:t xml:space="preserve"> -</w:t>
      </w:r>
      <w:r w:rsidR="005438EA" w:rsidRPr="007F663E">
        <w:rPr>
          <w:szCs w:val="24"/>
        </w:rPr>
        <w:t xml:space="preserve"> </w:t>
      </w:r>
      <w:r w:rsidR="005438EA" w:rsidRPr="007F663E">
        <w:rPr>
          <w:i/>
          <w:sz w:val="22"/>
          <w:szCs w:val="22"/>
        </w:rPr>
        <w:t>доля опубликованных в СМИ и (или) в сети Интернет нормативных правовых актов к общему числу изданных администрацией муниципального образования Кандалакшский район нормативных правовых актов</w:t>
      </w:r>
      <w:r w:rsidRPr="007F663E">
        <w:rPr>
          <w:i/>
          <w:sz w:val="22"/>
          <w:szCs w:val="22"/>
        </w:rPr>
        <w:t>.</w:t>
      </w:r>
    </w:p>
    <w:p w:rsidR="00904FFF" w:rsidRPr="007F663E" w:rsidRDefault="00904FFF" w:rsidP="00313C74">
      <w:pPr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sz w:val="22"/>
          <w:szCs w:val="22"/>
          <w:lang w:eastAsia="en-US"/>
        </w:rPr>
      </w:pPr>
    </w:p>
    <w:p w:rsidR="005438EA" w:rsidRPr="007F663E" w:rsidRDefault="005438EA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  <w:lang w:eastAsia="en-US"/>
        </w:rPr>
      </w:pPr>
      <w:r w:rsidRPr="007F663E">
        <w:rPr>
          <w:sz w:val="22"/>
          <w:szCs w:val="22"/>
          <w:lang w:eastAsia="en-US"/>
        </w:rPr>
        <w:t>В ходе проверки установлено следующее:</w:t>
      </w:r>
    </w:p>
    <w:p w:rsidR="005438EA" w:rsidRPr="007F663E" w:rsidRDefault="005438EA" w:rsidP="00C22409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ind w:left="0" w:right="20" w:firstLine="36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663E">
        <w:rPr>
          <w:sz w:val="22"/>
          <w:szCs w:val="22"/>
        </w:rPr>
        <w:t xml:space="preserve">в подпрограмме отсутствует информация об источниках и методике расчета значений показателей подпрограммы, в результате не представляется возможным определить обоснованность и достоверность показателей, необходимых и достаточных для оценки результатов реализации подпрограммы. </w:t>
      </w:r>
    </w:p>
    <w:p w:rsidR="005438EA" w:rsidRPr="007F663E" w:rsidRDefault="005438EA" w:rsidP="00C22409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outlineLvl w:val="6"/>
        <w:rPr>
          <w:sz w:val="22"/>
          <w:szCs w:val="22"/>
        </w:rPr>
      </w:pPr>
      <w:r w:rsidRPr="007F663E">
        <w:rPr>
          <w:sz w:val="22"/>
          <w:szCs w:val="22"/>
        </w:rPr>
        <w:t>целевой индикатор по задаче № 1 «Обеспечение реализации требования законодательства Российской Федерации по своевременному опубликованию в средствах массовой информации официальных документов, издаваемых органами местного самоуправления и иной информации» - установлен исходя из количества выпусков муниципального печатного СМИ.</w:t>
      </w:r>
    </w:p>
    <w:p w:rsidR="005438EA" w:rsidRPr="007F663E" w:rsidRDefault="005438EA" w:rsidP="005438EA">
      <w:pPr>
        <w:tabs>
          <w:tab w:val="left" w:pos="3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outlineLvl w:val="6"/>
        <w:rPr>
          <w:sz w:val="22"/>
          <w:szCs w:val="22"/>
        </w:rPr>
      </w:pPr>
      <w:r w:rsidRPr="007F663E">
        <w:rPr>
          <w:sz w:val="22"/>
          <w:szCs w:val="22"/>
        </w:rPr>
        <w:tab/>
      </w:r>
      <w:r w:rsidRPr="007F663E">
        <w:rPr>
          <w:sz w:val="22"/>
          <w:szCs w:val="22"/>
        </w:rPr>
        <w:tab/>
        <w:t>Т.е. данный показатель применим для оценки мероприятия по обеспечению деятельности МАУ «Редакция газеты «НИВА», поскольку основным видом деятельности Учреждения   является издание и выпуск периодических печатных изданий (газета «Нива», Информационный бюллетень).</w:t>
      </w:r>
    </w:p>
    <w:p w:rsidR="005438EA" w:rsidRPr="007F663E" w:rsidRDefault="005438EA" w:rsidP="005438E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 w:rsidRPr="007F663E">
        <w:rPr>
          <w:sz w:val="22"/>
          <w:szCs w:val="22"/>
        </w:rPr>
        <w:tab/>
      </w:r>
      <w:r w:rsidR="00313C74" w:rsidRPr="007F663E">
        <w:rPr>
          <w:sz w:val="22"/>
          <w:szCs w:val="22"/>
        </w:rPr>
        <w:t>Как определено с</w:t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татьей 2 </w:t>
      </w:r>
      <w:r w:rsidRPr="007F663E">
        <w:rPr>
          <w:rFonts w:eastAsiaTheme="minorHAnsi"/>
          <w:sz w:val="22"/>
          <w:szCs w:val="22"/>
          <w:lang w:eastAsia="en-US"/>
        </w:rPr>
        <w:t xml:space="preserve">Закона РФ от 27.12.1991 № 2124-1 «О средствах массовой информации» </w:t>
      </w:r>
      <w:r w:rsidR="00313C74" w:rsidRPr="007F663E">
        <w:rPr>
          <w:rFonts w:eastAsiaTheme="minorHAnsi"/>
          <w:sz w:val="22"/>
          <w:szCs w:val="22"/>
          <w:lang w:eastAsia="en-US"/>
        </w:rPr>
        <w:t xml:space="preserve">к </w:t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 средств</w:t>
      </w:r>
      <w:r w:rsidR="00313C74" w:rsidRPr="007F663E">
        <w:rPr>
          <w:rFonts w:eastAsiaTheme="minorHAnsi"/>
          <w:bCs/>
          <w:sz w:val="22"/>
          <w:szCs w:val="22"/>
          <w:lang w:eastAsia="en-US"/>
        </w:rPr>
        <w:t>а</w:t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м массовой информации </w:t>
      </w:r>
      <w:r w:rsidR="00313C74" w:rsidRPr="007F663E">
        <w:rPr>
          <w:rFonts w:eastAsiaTheme="minorHAnsi"/>
          <w:bCs/>
          <w:sz w:val="22"/>
          <w:szCs w:val="22"/>
          <w:lang w:eastAsia="en-US"/>
        </w:rPr>
        <w:t xml:space="preserve">относятся </w:t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 периодическ</w:t>
      </w:r>
      <w:r w:rsidR="00313C74" w:rsidRPr="007F663E">
        <w:rPr>
          <w:rFonts w:eastAsiaTheme="minorHAnsi"/>
          <w:bCs/>
          <w:sz w:val="22"/>
          <w:szCs w:val="22"/>
          <w:lang w:eastAsia="en-US"/>
        </w:rPr>
        <w:t>о</w:t>
      </w:r>
      <w:r w:rsidRPr="007F663E">
        <w:rPr>
          <w:rFonts w:eastAsiaTheme="minorHAnsi"/>
          <w:bCs/>
          <w:sz w:val="22"/>
          <w:szCs w:val="22"/>
          <w:lang w:eastAsia="en-US"/>
        </w:rPr>
        <w:t>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(названием).</w:t>
      </w:r>
    </w:p>
    <w:p w:rsidR="005438EA" w:rsidRPr="007F663E" w:rsidRDefault="005438EA" w:rsidP="005438EA">
      <w:pPr>
        <w:tabs>
          <w:tab w:val="left" w:pos="3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outlineLvl w:val="6"/>
        <w:rPr>
          <w:sz w:val="22"/>
          <w:szCs w:val="22"/>
        </w:rPr>
      </w:pPr>
      <w:r w:rsidRPr="007F663E">
        <w:rPr>
          <w:sz w:val="24"/>
          <w:szCs w:val="24"/>
        </w:rPr>
        <w:tab/>
      </w:r>
      <w:r w:rsidRPr="007F663E">
        <w:rPr>
          <w:sz w:val="24"/>
          <w:szCs w:val="24"/>
        </w:rPr>
        <w:tab/>
      </w:r>
      <w:r w:rsidRPr="007F663E">
        <w:rPr>
          <w:sz w:val="22"/>
          <w:szCs w:val="22"/>
        </w:rPr>
        <w:t xml:space="preserve">В рамках задачи № 1 </w:t>
      </w:r>
      <w:r w:rsidR="00313C74" w:rsidRPr="007F663E">
        <w:rPr>
          <w:sz w:val="22"/>
          <w:szCs w:val="22"/>
        </w:rPr>
        <w:t xml:space="preserve">реализуется </w:t>
      </w:r>
      <w:r w:rsidRPr="007F663E">
        <w:rPr>
          <w:sz w:val="22"/>
          <w:szCs w:val="22"/>
        </w:rPr>
        <w:t xml:space="preserve"> мероприятие </w:t>
      </w:r>
      <w:r w:rsidRPr="007F663E">
        <w:rPr>
          <w:rFonts w:eastAsia="Calibri"/>
          <w:sz w:val="22"/>
          <w:szCs w:val="22"/>
          <w:lang w:eastAsia="en-US"/>
        </w:rPr>
        <w:t>«</w:t>
      </w:r>
      <w:r w:rsidRPr="007F663E">
        <w:rPr>
          <w:sz w:val="22"/>
          <w:szCs w:val="22"/>
        </w:rPr>
        <w:t>информационное обеспечение населения», исполнителем которого выступает Совет депутатов в части работы по улучшению правовой грамотности населени</w:t>
      </w:r>
      <w:r w:rsidR="00313C74" w:rsidRPr="007F663E">
        <w:rPr>
          <w:sz w:val="22"/>
          <w:szCs w:val="22"/>
        </w:rPr>
        <w:t>я, информированию о работе ОМС</w:t>
      </w:r>
      <w:r w:rsidRPr="007F663E">
        <w:rPr>
          <w:sz w:val="22"/>
          <w:szCs w:val="22"/>
        </w:rPr>
        <w:t>, разъяснению наиболее значимых для граждан вопросов путем размещения соответствующих сюжетов на телеканале местного телевидения и официальном сайте Администрации района в сети Интернет.</w:t>
      </w:r>
    </w:p>
    <w:p w:rsidR="005438EA" w:rsidRDefault="005438EA" w:rsidP="005438EA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right="1" w:firstLine="0"/>
        <w:jc w:val="both"/>
        <w:textAlignment w:val="baseline"/>
        <w:outlineLvl w:val="6"/>
        <w:rPr>
          <w:sz w:val="22"/>
          <w:szCs w:val="22"/>
        </w:rPr>
      </w:pPr>
      <w:r w:rsidRPr="007F663E">
        <w:rPr>
          <w:sz w:val="22"/>
          <w:szCs w:val="22"/>
        </w:rPr>
        <w:tab/>
      </w:r>
      <w:r w:rsidRPr="007F663E">
        <w:rPr>
          <w:sz w:val="24"/>
          <w:szCs w:val="24"/>
        </w:rPr>
        <w:tab/>
      </w:r>
      <w:r w:rsidRPr="007F663E">
        <w:rPr>
          <w:sz w:val="22"/>
          <w:szCs w:val="22"/>
        </w:rPr>
        <w:t xml:space="preserve">Таким образом, </w:t>
      </w:r>
      <w:r w:rsidR="00091575" w:rsidRPr="007F663E">
        <w:rPr>
          <w:sz w:val="22"/>
          <w:szCs w:val="22"/>
        </w:rPr>
        <w:t xml:space="preserve">значение </w:t>
      </w:r>
      <w:r w:rsidRPr="007F663E">
        <w:rPr>
          <w:sz w:val="22"/>
          <w:szCs w:val="22"/>
        </w:rPr>
        <w:t xml:space="preserve">целевого индикатора по задаче № 1 – количество выпусков муниципального   печатного СМИ недостаточно </w:t>
      </w:r>
      <w:r w:rsidR="00091575" w:rsidRPr="007F663E">
        <w:rPr>
          <w:sz w:val="22"/>
          <w:szCs w:val="22"/>
        </w:rPr>
        <w:t xml:space="preserve">для  оценки  исполнения </w:t>
      </w:r>
      <w:r w:rsidR="00904FFF" w:rsidRPr="007F663E">
        <w:rPr>
          <w:sz w:val="22"/>
          <w:szCs w:val="22"/>
        </w:rPr>
        <w:t>Советом  депутатов</w:t>
      </w:r>
      <w:r w:rsidRPr="007F663E">
        <w:rPr>
          <w:sz w:val="22"/>
          <w:szCs w:val="22"/>
        </w:rPr>
        <w:t xml:space="preserve"> основно</w:t>
      </w:r>
      <w:r w:rsidR="00091575" w:rsidRPr="007F663E">
        <w:rPr>
          <w:sz w:val="22"/>
          <w:szCs w:val="22"/>
        </w:rPr>
        <w:t>го мероприятия</w:t>
      </w:r>
      <w:r w:rsidRPr="00091575">
        <w:rPr>
          <w:sz w:val="22"/>
          <w:szCs w:val="22"/>
        </w:rPr>
        <w:t xml:space="preserve"> «Создание условий для получения населением информации о деятельности органов местного самоуправления</w:t>
      </w:r>
      <w:r w:rsidRPr="00091575">
        <w:rPr>
          <w:b/>
          <w:sz w:val="22"/>
          <w:szCs w:val="22"/>
        </w:rPr>
        <w:t>»</w:t>
      </w:r>
      <w:r w:rsidRPr="00091575">
        <w:rPr>
          <w:sz w:val="22"/>
          <w:szCs w:val="22"/>
        </w:rPr>
        <w:t xml:space="preserve">, </w:t>
      </w:r>
      <w:r w:rsidR="00091575">
        <w:rPr>
          <w:sz w:val="22"/>
          <w:szCs w:val="22"/>
        </w:rPr>
        <w:t xml:space="preserve">поскольку </w:t>
      </w:r>
      <w:r w:rsidRPr="00091575">
        <w:rPr>
          <w:sz w:val="22"/>
          <w:szCs w:val="22"/>
        </w:rPr>
        <w:t>реализуется также путем размещения информации на телеканале местного телевидения и официальном сайте Администрации района в сети Интернет.</w:t>
      </w:r>
    </w:p>
    <w:p w:rsidR="00904FFF" w:rsidRPr="00091575" w:rsidRDefault="00904FFF" w:rsidP="005438EA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right="1" w:firstLine="0"/>
        <w:jc w:val="both"/>
        <w:textAlignment w:val="baseline"/>
        <w:outlineLvl w:val="6"/>
        <w:rPr>
          <w:sz w:val="22"/>
          <w:szCs w:val="22"/>
        </w:rPr>
      </w:pPr>
    </w:p>
    <w:p w:rsidR="005438EA" w:rsidRPr="007F663E" w:rsidRDefault="00904FFF" w:rsidP="00904FFF">
      <w:pPr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rFonts w:eastAsia="Calibri"/>
          <w:i/>
          <w:sz w:val="22"/>
          <w:szCs w:val="22"/>
          <w:lang w:eastAsia="en-US"/>
        </w:rPr>
      </w:pPr>
      <w:r w:rsidRPr="00D31077">
        <w:rPr>
          <w:b/>
          <w:sz w:val="22"/>
          <w:szCs w:val="22"/>
        </w:rPr>
        <w:t xml:space="preserve">2) </w:t>
      </w:r>
      <w:r w:rsidRPr="007F663E">
        <w:rPr>
          <w:sz w:val="22"/>
          <w:szCs w:val="22"/>
        </w:rPr>
        <w:t>П</w:t>
      </w:r>
      <w:r w:rsidR="005438EA" w:rsidRPr="007F663E">
        <w:rPr>
          <w:sz w:val="22"/>
          <w:szCs w:val="22"/>
        </w:rPr>
        <w:t>оказатель (индикатор)</w:t>
      </w:r>
      <w:r w:rsidR="00D31077" w:rsidRPr="007F663E">
        <w:rPr>
          <w:sz w:val="22"/>
          <w:szCs w:val="22"/>
        </w:rPr>
        <w:t xml:space="preserve"> -</w:t>
      </w:r>
      <w:r w:rsidR="005438EA" w:rsidRPr="007F663E">
        <w:rPr>
          <w:sz w:val="22"/>
          <w:szCs w:val="22"/>
        </w:rPr>
        <w:t xml:space="preserve"> </w:t>
      </w:r>
      <w:r w:rsidR="005438EA" w:rsidRPr="007F663E">
        <w:rPr>
          <w:i/>
          <w:sz w:val="22"/>
          <w:szCs w:val="22"/>
        </w:rPr>
        <w:t>доступность информационных сервисов</w:t>
      </w:r>
      <w:r w:rsidR="005438EA" w:rsidRPr="007F663E">
        <w:rPr>
          <w:sz w:val="22"/>
          <w:szCs w:val="22"/>
        </w:rPr>
        <w:t xml:space="preserve"> в рамках </w:t>
      </w:r>
      <w:r w:rsidR="005438EA" w:rsidRPr="007F663E">
        <w:rPr>
          <w:rFonts w:eastAsia="Calibri"/>
          <w:sz w:val="22"/>
          <w:szCs w:val="22"/>
          <w:lang w:eastAsia="en-US"/>
        </w:rPr>
        <w:t>задачи 2 «</w:t>
      </w:r>
      <w:r w:rsidR="005438EA" w:rsidRPr="007F663E">
        <w:rPr>
          <w:sz w:val="22"/>
          <w:szCs w:val="22"/>
        </w:rPr>
        <w:t>развитие технической и технологической инфраструктуры информационного общества» не представляется возможным оценить</w:t>
      </w:r>
      <w:r w:rsidR="00B9662A" w:rsidRPr="007F663E">
        <w:rPr>
          <w:sz w:val="22"/>
          <w:szCs w:val="22"/>
        </w:rPr>
        <w:t>, в связи отсутствием методики расчета значений показателей подпрограммы</w:t>
      </w:r>
      <w:r w:rsidR="005438EA" w:rsidRPr="007F663E">
        <w:rPr>
          <w:sz w:val="22"/>
          <w:szCs w:val="22"/>
        </w:rPr>
        <w:t>.</w:t>
      </w:r>
    </w:p>
    <w:p w:rsidR="005438EA" w:rsidRPr="007F663E" w:rsidRDefault="005438EA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color w:val="FF0000"/>
          <w:sz w:val="24"/>
          <w:szCs w:val="24"/>
          <w:lang w:eastAsia="en-US"/>
        </w:rPr>
      </w:pPr>
    </w:p>
    <w:p w:rsidR="005438EA" w:rsidRPr="007F663E" w:rsidRDefault="005438EA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663E">
        <w:rPr>
          <w:rFonts w:eastAsia="Calibri"/>
          <w:sz w:val="22"/>
          <w:szCs w:val="22"/>
          <w:lang w:eastAsia="en-US"/>
        </w:rPr>
        <w:t xml:space="preserve">Вышеуказанные факты свидетельствуют о формальном подходе разработчиков программы к установлению целевых показателей программы и составлению отчета. </w:t>
      </w:r>
    </w:p>
    <w:p w:rsidR="005438EA" w:rsidRDefault="005438EA" w:rsidP="005438E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D3CB7" w:rsidRPr="001D3CB7" w:rsidRDefault="001D3CB7" w:rsidP="001D3CB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sz w:val="22"/>
          <w:szCs w:val="22"/>
        </w:rPr>
      </w:pPr>
      <w:r w:rsidRPr="00904FFF">
        <w:rPr>
          <w:b/>
          <w:sz w:val="22"/>
          <w:szCs w:val="22"/>
        </w:rPr>
        <w:t>Показател</w:t>
      </w:r>
      <w:r>
        <w:rPr>
          <w:b/>
          <w:sz w:val="22"/>
          <w:szCs w:val="22"/>
        </w:rPr>
        <w:t>и</w:t>
      </w:r>
      <w:r w:rsidRPr="00904FFF">
        <w:rPr>
          <w:b/>
          <w:sz w:val="22"/>
          <w:szCs w:val="22"/>
        </w:rPr>
        <w:t xml:space="preserve"> (индикатор</w:t>
      </w:r>
      <w:r>
        <w:rPr>
          <w:b/>
          <w:sz w:val="22"/>
          <w:szCs w:val="22"/>
        </w:rPr>
        <w:t>ы</w:t>
      </w:r>
      <w:r w:rsidRPr="00904FFF">
        <w:rPr>
          <w:sz w:val="22"/>
          <w:szCs w:val="22"/>
        </w:rPr>
        <w:t>)</w:t>
      </w:r>
      <w:r>
        <w:rPr>
          <w:sz w:val="22"/>
          <w:szCs w:val="22"/>
        </w:rPr>
        <w:t xml:space="preserve">, характеризующие исполнение целей,  задач  и  мероприятий </w:t>
      </w:r>
      <w:r w:rsidRPr="00904FFF">
        <w:rPr>
          <w:i/>
          <w:sz w:val="22"/>
          <w:szCs w:val="22"/>
        </w:rPr>
        <w:t xml:space="preserve"> </w:t>
      </w:r>
      <w:r w:rsidRPr="00690666">
        <w:rPr>
          <w:rFonts w:eastAsia="Calibri"/>
          <w:b/>
          <w:i/>
          <w:sz w:val="22"/>
          <w:szCs w:val="22"/>
          <w:lang w:eastAsia="en-US"/>
        </w:rPr>
        <w:t>подпрограммы № 2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1D3CB7">
        <w:rPr>
          <w:rFonts w:eastAsia="Calibri"/>
          <w:i/>
          <w:sz w:val="22"/>
          <w:szCs w:val="22"/>
          <w:lang w:eastAsia="en-US"/>
        </w:rPr>
        <w:t>«</w:t>
      </w:r>
      <w:r w:rsidRPr="001D3CB7">
        <w:rPr>
          <w:i/>
          <w:sz w:val="22"/>
          <w:szCs w:val="22"/>
          <w:lang w:eastAsia="en-US"/>
        </w:rPr>
        <w:t>О</w:t>
      </w:r>
      <w:r w:rsidRPr="001D3CB7">
        <w:rPr>
          <w:i/>
          <w:sz w:val="22"/>
          <w:szCs w:val="22"/>
        </w:rPr>
        <w:t>беспечение предоставления государственных и муниципальных услуг и развитие многофункционального центра в муниципальном образовании Кандалакшский район».</w:t>
      </w:r>
    </w:p>
    <w:p w:rsidR="00D31077" w:rsidRPr="00690666" w:rsidRDefault="00D31077" w:rsidP="005438EA">
      <w:pPr>
        <w:autoSpaceDE w:val="0"/>
        <w:autoSpaceDN w:val="0"/>
        <w:adjustRightInd w:val="0"/>
        <w:ind w:firstLine="0"/>
        <w:jc w:val="both"/>
        <w:rPr>
          <w:rFonts w:eastAsia="Calibri"/>
          <w:sz w:val="16"/>
          <w:szCs w:val="16"/>
          <w:lang w:eastAsia="en-US"/>
        </w:rPr>
      </w:pPr>
    </w:p>
    <w:p w:rsidR="005438EA" w:rsidRPr="001D3CB7" w:rsidRDefault="005438EA" w:rsidP="005438EA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bCs/>
          <w:sz w:val="22"/>
          <w:szCs w:val="22"/>
        </w:rPr>
      </w:pPr>
      <w:r w:rsidRPr="005438EA">
        <w:rPr>
          <w:rFonts w:eastAsia="Calibri"/>
          <w:bCs/>
          <w:sz w:val="24"/>
          <w:szCs w:val="24"/>
        </w:rPr>
        <w:tab/>
      </w:r>
      <w:r w:rsidRPr="001D3CB7">
        <w:rPr>
          <w:rFonts w:eastAsia="Calibri"/>
          <w:bCs/>
          <w:sz w:val="22"/>
          <w:szCs w:val="22"/>
        </w:rPr>
        <w:t>Цель, задачи подпрограммы с указанием планируемых целевых показателей (инди</w:t>
      </w:r>
      <w:r w:rsidR="001D3CB7">
        <w:rPr>
          <w:rFonts w:eastAsia="Calibri"/>
          <w:bCs/>
          <w:sz w:val="22"/>
          <w:szCs w:val="22"/>
        </w:rPr>
        <w:t>каторов) подпрограммы по годам:</w:t>
      </w:r>
    </w:p>
    <w:tbl>
      <w:tblPr>
        <w:tblW w:w="104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5"/>
        <w:gridCol w:w="5787"/>
        <w:gridCol w:w="563"/>
        <w:gridCol w:w="701"/>
        <w:gridCol w:w="6"/>
        <w:gridCol w:w="699"/>
        <w:gridCol w:w="6"/>
        <w:gridCol w:w="699"/>
        <w:gridCol w:w="6"/>
        <w:gridCol w:w="698"/>
        <w:gridCol w:w="6"/>
        <w:gridCol w:w="705"/>
      </w:tblGrid>
      <w:tr w:rsidR="005438EA" w:rsidRPr="00E50B01" w:rsidTr="005438EA">
        <w:trPr>
          <w:trHeight w:val="12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50B01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E50B01">
              <w:rPr>
                <w:bCs/>
                <w:sz w:val="16"/>
                <w:szCs w:val="16"/>
              </w:rPr>
              <w:t>п</w:t>
            </w:r>
            <w:proofErr w:type="gramEnd"/>
            <w:r w:rsidRPr="00E50B01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50B01">
              <w:rPr>
                <w:bCs/>
                <w:sz w:val="16"/>
                <w:szCs w:val="16"/>
              </w:rPr>
              <w:t>Цель, задачи и наименование целевых показателей (индикаторов)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50B01">
              <w:rPr>
                <w:bCs/>
                <w:sz w:val="16"/>
                <w:szCs w:val="16"/>
              </w:rPr>
              <w:t xml:space="preserve">Ед. </w:t>
            </w:r>
            <w:proofErr w:type="spellStart"/>
            <w:r w:rsidRPr="00E50B01">
              <w:rPr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352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50B01">
              <w:rPr>
                <w:bCs/>
                <w:sz w:val="16"/>
                <w:szCs w:val="16"/>
              </w:rPr>
              <w:t>Значение показателя (индикатора)</w:t>
            </w:r>
          </w:p>
        </w:tc>
      </w:tr>
      <w:tr w:rsidR="005438EA" w:rsidRPr="00E50B01" w:rsidTr="005438EA">
        <w:trPr>
          <w:trHeight w:val="15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5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50B01">
              <w:rPr>
                <w:bCs/>
                <w:sz w:val="16"/>
                <w:szCs w:val="16"/>
              </w:rPr>
              <w:t>Годы реализации программы (подпрограммы)</w:t>
            </w:r>
          </w:p>
        </w:tc>
      </w:tr>
      <w:tr w:rsidR="005438EA" w:rsidRPr="00E50B01" w:rsidTr="005438EA">
        <w:trPr>
          <w:trHeight w:val="2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5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50B01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E50B01" w:rsidRDefault="005438EA" w:rsidP="005438EA">
            <w:pPr>
              <w:ind w:left="-39" w:firstLine="39"/>
              <w:jc w:val="center"/>
              <w:rPr>
                <w:bCs/>
                <w:sz w:val="16"/>
                <w:szCs w:val="16"/>
              </w:rPr>
            </w:pPr>
            <w:r w:rsidRPr="00E50B01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50B01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50B01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50B01">
              <w:rPr>
                <w:bCs/>
                <w:sz w:val="16"/>
                <w:szCs w:val="16"/>
              </w:rPr>
              <w:t>2021</w:t>
            </w:r>
          </w:p>
        </w:tc>
      </w:tr>
      <w:tr w:rsidR="005438EA" w:rsidRPr="00E50B01" w:rsidTr="005438EA">
        <w:trPr>
          <w:trHeight w:val="301"/>
        </w:trPr>
        <w:tc>
          <w:tcPr>
            <w:tcW w:w="10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EA" w:rsidRPr="00E50B01" w:rsidRDefault="005438EA" w:rsidP="00E50B01">
            <w:pPr>
              <w:ind w:firstLine="0"/>
              <w:jc w:val="both"/>
              <w:rPr>
                <w:bCs/>
                <w:sz w:val="16"/>
                <w:szCs w:val="16"/>
              </w:rPr>
            </w:pPr>
            <w:r w:rsidRPr="00E50B01">
              <w:rPr>
                <w:b/>
                <w:bCs/>
                <w:sz w:val="16"/>
                <w:szCs w:val="16"/>
              </w:rPr>
              <w:t>Цель 1:</w:t>
            </w:r>
            <w:r w:rsidRPr="00E50B01">
              <w:rPr>
                <w:bCs/>
                <w:sz w:val="16"/>
                <w:szCs w:val="16"/>
              </w:rPr>
              <w:t xml:space="preserve"> Развитие многофункционального центра предоставления государственных и муниципальных услуг на территории муниципального образования Кандалакшский район</w:t>
            </w:r>
          </w:p>
        </w:tc>
      </w:tr>
      <w:tr w:rsidR="005438EA" w:rsidRPr="00E50B01" w:rsidTr="005438EA">
        <w:trPr>
          <w:trHeight w:val="5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E50B01">
            <w:pPr>
              <w:ind w:firstLine="0"/>
              <w:jc w:val="both"/>
              <w:rPr>
                <w:sz w:val="16"/>
                <w:szCs w:val="16"/>
              </w:rPr>
            </w:pPr>
            <w:r w:rsidRPr="00E50B01">
              <w:rPr>
                <w:b/>
                <w:sz w:val="16"/>
                <w:szCs w:val="16"/>
              </w:rPr>
              <w:t>Показатель (индикатор):</w:t>
            </w:r>
            <w:r w:rsidRPr="00E50B01">
              <w:rPr>
                <w:sz w:val="16"/>
                <w:szCs w:val="16"/>
              </w:rPr>
              <w:t xml:space="preserve"> доля граждан, имеющих доступ к получению государственных и муниципальных услуг по принципу «одного окна» на территории муниципального образования Кандалакшский район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%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90</w:t>
            </w:r>
          </w:p>
        </w:tc>
      </w:tr>
      <w:tr w:rsidR="005438EA" w:rsidRPr="00E50B01" w:rsidTr="005438EA">
        <w:trPr>
          <w:trHeight w:val="2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1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  <w:r w:rsidRPr="00E50B01">
              <w:rPr>
                <w:b/>
                <w:bCs/>
                <w:sz w:val="16"/>
                <w:szCs w:val="16"/>
              </w:rPr>
              <w:t>Задача 1</w:t>
            </w:r>
            <w:r w:rsidRPr="00E50B01">
              <w:rPr>
                <w:bCs/>
                <w:sz w:val="16"/>
                <w:szCs w:val="16"/>
              </w:rPr>
              <w:t xml:space="preserve">: Оснащение многофункционального центра </w:t>
            </w:r>
          </w:p>
        </w:tc>
      </w:tr>
      <w:tr w:rsidR="005438EA" w:rsidRPr="00E50B01" w:rsidTr="00E50B01">
        <w:trPr>
          <w:trHeight w:val="5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1D3CB7">
            <w:pPr>
              <w:ind w:firstLine="0"/>
              <w:jc w:val="both"/>
              <w:rPr>
                <w:sz w:val="16"/>
                <w:szCs w:val="16"/>
              </w:rPr>
            </w:pPr>
            <w:r w:rsidRPr="00E50B01">
              <w:rPr>
                <w:b/>
                <w:sz w:val="16"/>
                <w:szCs w:val="16"/>
              </w:rPr>
              <w:t>Показатель (индикатор):</w:t>
            </w:r>
            <w:r w:rsidRPr="00E50B01">
              <w:rPr>
                <w:sz w:val="16"/>
                <w:szCs w:val="16"/>
              </w:rPr>
              <w:t xml:space="preserve"> количество точек доступа к получению государственных и муниципальных услуг по принципу «одного окна» на территории муниципального образования Кандалакшский район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 xml:space="preserve">ед.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1</w:t>
            </w:r>
          </w:p>
        </w:tc>
      </w:tr>
      <w:tr w:rsidR="005438EA" w:rsidRPr="00E50B01" w:rsidTr="005438EA">
        <w:trPr>
          <w:trHeight w:val="32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2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EA" w:rsidRPr="00E50B01" w:rsidRDefault="005438EA" w:rsidP="00E50B01">
            <w:pPr>
              <w:ind w:firstLine="0"/>
              <w:jc w:val="both"/>
              <w:rPr>
                <w:bCs/>
                <w:sz w:val="16"/>
                <w:szCs w:val="16"/>
              </w:rPr>
            </w:pPr>
            <w:r w:rsidRPr="00E50B01">
              <w:rPr>
                <w:b/>
                <w:bCs/>
                <w:sz w:val="16"/>
                <w:szCs w:val="16"/>
              </w:rPr>
              <w:t>Задача 2</w:t>
            </w:r>
            <w:r w:rsidRPr="00E50B01">
              <w:rPr>
                <w:bCs/>
                <w:sz w:val="16"/>
                <w:szCs w:val="16"/>
              </w:rPr>
              <w:t xml:space="preserve">: Обеспечение оказания государственных и муниципальных услуг по принципу «одного окна» в многофункциональном центре  </w:t>
            </w:r>
          </w:p>
        </w:tc>
      </w:tr>
      <w:tr w:rsidR="005438EA" w:rsidRPr="00E50B01" w:rsidTr="00E50B01">
        <w:trPr>
          <w:trHeight w:val="3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E50B01">
            <w:pPr>
              <w:ind w:firstLine="0"/>
              <w:jc w:val="both"/>
              <w:rPr>
                <w:sz w:val="16"/>
                <w:szCs w:val="16"/>
              </w:rPr>
            </w:pPr>
            <w:r w:rsidRPr="00E50B01">
              <w:rPr>
                <w:b/>
                <w:sz w:val="16"/>
                <w:szCs w:val="16"/>
              </w:rPr>
              <w:t>Показатель (индикатор):</w:t>
            </w:r>
            <w:r w:rsidRPr="00E50B01">
              <w:rPr>
                <w:sz w:val="16"/>
                <w:szCs w:val="16"/>
              </w:rPr>
              <w:t xml:space="preserve"> количество государственных и муниципальных услуг, предоставление которых организовано в МФЦ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шт.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230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240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245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245</w:t>
            </w:r>
          </w:p>
        </w:tc>
      </w:tr>
      <w:tr w:rsidR="005438EA" w:rsidRPr="00E50B01" w:rsidTr="005438EA">
        <w:trPr>
          <w:trHeight w:val="2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3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  <w:r w:rsidRPr="00E50B01">
              <w:rPr>
                <w:b/>
                <w:bCs/>
                <w:sz w:val="16"/>
                <w:szCs w:val="16"/>
              </w:rPr>
              <w:t>Задача 3</w:t>
            </w:r>
            <w:r w:rsidRPr="00E50B01">
              <w:rPr>
                <w:bCs/>
                <w:sz w:val="16"/>
                <w:szCs w:val="16"/>
              </w:rPr>
              <w:t>:  Сохранение и пополнение архивного фонда муниципального образования Кандалакшский район</w:t>
            </w:r>
          </w:p>
        </w:tc>
      </w:tr>
      <w:tr w:rsidR="005438EA" w:rsidRPr="00E50B01" w:rsidTr="005438EA">
        <w:trPr>
          <w:trHeight w:val="1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3.1</w:t>
            </w:r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1D3CB7">
            <w:pPr>
              <w:ind w:firstLine="0"/>
              <w:jc w:val="both"/>
              <w:rPr>
                <w:sz w:val="16"/>
                <w:szCs w:val="16"/>
              </w:rPr>
            </w:pPr>
            <w:r w:rsidRPr="00E50B01">
              <w:rPr>
                <w:b/>
                <w:sz w:val="16"/>
                <w:szCs w:val="16"/>
              </w:rPr>
              <w:t>Показатель (индикато</w:t>
            </w:r>
            <w:r w:rsidRPr="00E50B01">
              <w:rPr>
                <w:sz w:val="16"/>
                <w:szCs w:val="16"/>
              </w:rPr>
              <w:t xml:space="preserve">р): доля документов на всех видах носителей муниципальных архивов, находящихся в нормативных условиях, </w:t>
            </w:r>
            <w:proofErr w:type="spellStart"/>
            <w:proofErr w:type="gramStart"/>
            <w:r w:rsidRPr="00E50B01">
              <w:rPr>
                <w:sz w:val="16"/>
                <w:szCs w:val="16"/>
              </w:rPr>
              <w:t>обес</w:t>
            </w:r>
            <w:r w:rsidR="001D3CB7" w:rsidRPr="00E50B01">
              <w:rPr>
                <w:sz w:val="16"/>
                <w:szCs w:val="16"/>
              </w:rPr>
              <w:t>-</w:t>
            </w:r>
            <w:r w:rsidRPr="00E50B01">
              <w:rPr>
                <w:sz w:val="16"/>
                <w:szCs w:val="16"/>
              </w:rPr>
              <w:t>печивающих</w:t>
            </w:r>
            <w:proofErr w:type="spellEnd"/>
            <w:proofErr w:type="gramEnd"/>
            <w:r w:rsidRPr="00E50B01">
              <w:rPr>
                <w:sz w:val="16"/>
                <w:szCs w:val="16"/>
              </w:rPr>
              <w:t xml:space="preserve"> их постоянное (вечное) хранение, в общем количестве архивных документов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%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85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85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  <w:r w:rsidRPr="00E50B01">
              <w:rPr>
                <w:sz w:val="16"/>
                <w:szCs w:val="16"/>
              </w:rPr>
              <w:t>85</w:t>
            </w:r>
          </w:p>
        </w:tc>
      </w:tr>
      <w:tr w:rsidR="005438EA" w:rsidRPr="00E50B01" w:rsidTr="005438EA">
        <w:trPr>
          <w:trHeight w:val="15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8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8EA" w:rsidRPr="00E50B01" w:rsidRDefault="005438EA" w:rsidP="005438EA">
            <w:pPr>
              <w:ind w:firstLine="0"/>
              <w:rPr>
                <w:bCs/>
                <w:sz w:val="16"/>
                <w:szCs w:val="16"/>
              </w:rPr>
            </w:pPr>
          </w:p>
        </w:tc>
      </w:tr>
    </w:tbl>
    <w:p w:rsidR="005438EA" w:rsidRPr="005438EA" w:rsidRDefault="005438EA" w:rsidP="005438EA">
      <w:pPr>
        <w:widowControl w:val="0"/>
        <w:autoSpaceDE w:val="0"/>
        <w:autoSpaceDN w:val="0"/>
        <w:adjustRightInd w:val="0"/>
        <w:ind w:firstLine="0"/>
        <w:jc w:val="both"/>
        <w:rPr>
          <w:i/>
          <w:sz w:val="24"/>
          <w:szCs w:val="24"/>
        </w:rPr>
      </w:pPr>
    </w:p>
    <w:p w:rsidR="005438EA" w:rsidRPr="007F663E" w:rsidRDefault="005438EA" w:rsidP="005438EA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2"/>
          <w:szCs w:val="22"/>
          <w:lang w:eastAsia="en-US"/>
        </w:rPr>
      </w:pPr>
      <w:r w:rsidRPr="005438EA">
        <w:rPr>
          <w:i/>
          <w:sz w:val="24"/>
          <w:szCs w:val="24"/>
        </w:rPr>
        <w:tab/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В нарушение Порядка реализации </w:t>
      </w:r>
      <w:r w:rsidR="00C20AAB" w:rsidRPr="007F663E">
        <w:rPr>
          <w:rFonts w:eastAsiaTheme="minorHAnsi"/>
          <w:bCs/>
          <w:sz w:val="22"/>
          <w:szCs w:val="22"/>
          <w:lang w:eastAsia="en-US"/>
        </w:rPr>
        <w:t xml:space="preserve">муниципальных программ </w:t>
      </w:r>
      <w:r w:rsidRPr="007F663E">
        <w:rPr>
          <w:rFonts w:eastAsiaTheme="minorHAnsi"/>
          <w:bCs/>
          <w:sz w:val="22"/>
          <w:szCs w:val="22"/>
          <w:lang w:eastAsia="en-US"/>
        </w:rPr>
        <w:t>(раздел 2 Приложения № 2 «Требования к содержательной части программы (подпрограммы)») т</w:t>
      </w:r>
      <w:r w:rsidRPr="007F663E">
        <w:rPr>
          <w:sz w:val="22"/>
          <w:szCs w:val="22"/>
        </w:rPr>
        <w:t xml:space="preserve">ри показателя из четырех </w:t>
      </w:r>
      <w:r w:rsidRPr="007F663E">
        <w:rPr>
          <w:rFonts w:eastAsiaTheme="minorHAnsi"/>
          <w:bCs/>
          <w:sz w:val="22"/>
          <w:szCs w:val="22"/>
          <w:lang w:eastAsia="en-US"/>
        </w:rPr>
        <w:t>не обладают динамичным характером</w:t>
      </w:r>
      <w:r w:rsidR="00C20AAB" w:rsidRPr="007F663E">
        <w:rPr>
          <w:rFonts w:eastAsia="Calibri"/>
          <w:sz w:val="22"/>
          <w:szCs w:val="22"/>
          <w:lang w:eastAsia="en-US"/>
        </w:rPr>
        <w:t xml:space="preserve"> и </w:t>
      </w:r>
      <w:r w:rsidRPr="007F663E">
        <w:rPr>
          <w:rFonts w:eastAsia="Calibri"/>
          <w:sz w:val="22"/>
          <w:szCs w:val="22"/>
          <w:lang w:eastAsia="en-US"/>
        </w:rPr>
        <w:t xml:space="preserve"> запланированы по годам в неизменном количестве.  </w:t>
      </w:r>
    </w:p>
    <w:p w:rsidR="005438EA" w:rsidRPr="007F663E" w:rsidRDefault="005438EA" w:rsidP="005438E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F663E">
        <w:rPr>
          <w:sz w:val="22"/>
          <w:szCs w:val="22"/>
        </w:rPr>
        <w:t>Вследстви</w:t>
      </w:r>
      <w:r w:rsidR="00D011D5" w:rsidRPr="007F663E">
        <w:rPr>
          <w:sz w:val="22"/>
          <w:szCs w:val="22"/>
        </w:rPr>
        <w:t>е</w:t>
      </w:r>
      <w:r w:rsidRPr="007F663E">
        <w:rPr>
          <w:sz w:val="22"/>
          <w:szCs w:val="22"/>
        </w:rPr>
        <w:t xml:space="preserve"> чего, не прослеживается эффект от проведения запланированных </w:t>
      </w:r>
      <w:r w:rsidR="00CB1C86" w:rsidRPr="007F663E">
        <w:rPr>
          <w:sz w:val="22"/>
          <w:szCs w:val="22"/>
        </w:rPr>
        <w:t xml:space="preserve">программных </w:t>
      </w:r>
      <w:r w:rsidRPr="007F663E">
        <w:rPr>
          <w:sz w:val="22"/>
          <w:szCs w:val="22"/>
        </w:rPr>
        <w:t xml:space="preserve">мероприятий.  </w:t>
      </w:r>
    </w:p>
    <w:p w:rsidR="005438EA" w:rsidRPr="007F663E" w:rsidRDefault="00E50B01" w:rsidP="00572324">
      <w:pPr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7F663E">
        <w:rPr>
          <w:sz w:val="24"/>
          <w:szCs w:val="24"/>
        </w:rPr>
        <w:t xml:space="preserve">          </w:t>
      </w:r>
      <w:r w:rsidR="005438EA" w:rsidRPr="007F663E">
        <w:rPr>
          <w:rFonts w:eastAsia="Calibri"/>
          <w:sz w:val="22"/>
          <w:szCs w:val="22"/>
          <w:lang w:eastAsia="en-US"/>
        </w:rPr>
        <w:t>По всем показателям, утвержденным в рамках реализации мероприятий подпрограммы исполнение составило 100,0%, за исключением показателя «</w:t>
      </w:r>
      <w:r w:rsidR="005438EA" w:rsidRPr="007F663E">
        <w:rPr>
          <w:sz w:val="22"/>
          <w:szCs w:val="22"/>
        </w:rPr>
        <w:t xml:space="preserve">количество государственных и муниципальных услуг, предоставление которых организовано в МФЦ», где исполнение составило 101% (фактически 243 услуги </w:t>
      </w:r>
      <w:proofErr w:type="gramStart"/>
      <w:r w:rsidR="005438EA" w:rsidRPr="007F663E">
        <w:rPr>
          <w:sz w:val="22"/>
          <w:szCs w:val="22"/>
        </w:rPr>
        <w:t>из</w:t>
      </w:r>
      <w:proofErr w:type="gramEnd"/>
      <w:r w:rsidR="005438EA" w:rsidRPr="007F663E">
        <w:rPr>
          <w:sz w:val="22"/>
          <w:szCs w:val="22"/>
        </w:rPr>
        <w:t xml:space="preserve"> планируемых 240).</w:t>
      </w:r>
    </w:p>
    <w:p w:rsidR="00F63206" w:rsidRPr="007F663E" w:rsidRDefault="00080EEB" w:rsidP="00035FE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F663E">
        <w:rPr>
          <w:rFonts w:eastAsiaTheme="minorHAnsi"/>
          <w:bCs/>
          <w:sz w:val="22"/>
          <w:szCs w:val="22"/>
          <w:lang w:eastAsia="en-US"/>
        </w:rPr>
        <w:t xml:space="preserve">Как определено </w:t>
      </w:r>
      <w:r w:rsidRPr="007F663E">
        <w:rPr>
          <w:rFonts w:eastAsiaTheme="minorHAnsi"/>
          <w:sz w:val="22"/>
          <w:szCs w:val="22"/>
          <w:lang w:eastAsia="en-US"/>
        </w:rPr>
        <w:t>пунктом 1.2 Порядка реализации  муниципальных  программ, р</w:t>
      </w:r>
      <w:r w:rsidRPr="007F663E">
        <w:rPr>
          <w:rFonts w:eastAsiaTheme="minorHAnsi"/>
          <w:bCs/>
          <w:sz w:val="22"/>
          <w:szCs w:val="22"/>
          <w:lang w:eastAsia="en-US"/>
        </w:rPr>
        <w:t>ешение задачи подпрограммы осуществляется посредством реализации конкретного мероприятия (основного мероприятия)</w:t>
      </w:r>
      <w:r w:rsidRPr="007F663E">
        <w:rPr>
          <w:rFonts w:eastAsiaTheme="minorHAnsi"/>
          <w:sz w:val="22"/>
          <w:szCs w:val="22"/>
          <w:lang w:eastAsia="en-US"/>
        </w:rPr>
        <w:t>.</w:t>
      </w:r>
      <w:r w:rsidR="00D011D5" w:rsidRPr="007F663E">
        <w:rPr>
          <w:rFonts w:eastAsiaTheme="minorHAnsi"/>
          <w:sz w:val="22"/>
          <w:szCs w:val="22"/>
          <w:lang w:eastAsia="en-US"/>
        </w:rPr>
        <w:t xml:space="preserve"> </w:t>
      </w:r>
      <w:r w:rsidR="005438EA" w:rsidRPr="007F663E">
        <w:rPr>
          <w:sz w:val="22"/>
          <w:szCs w:val="22"/>
        </w:rPr>
        <w:t xml:space="preserve">Установлено, что достижение цели подпрограммы № 2 </w:t>
      </w:r>
      <w:r w:rsidR="005438EA" w:rsidRPr="007F663E">
        <w:rPr>
          <w:rFonts w:eastAsiaTheme="minorHAnsi"/>
          <w:sz w:val="22"/>
          <w:szCs w:val="22"/>
          <w:lang w:eastAsia="en-US"/>
        </w:rPr>
        <w:t>обеспечивается за счет решения 3 (трех) задач</w:t>
      </w:r>
      <w:r w:rsidR="00F63206" w:rsidRPr="007F663E">
        <w:rPr>
          <w:rFonts w:eastAsiaTheme="minorHAnsi"/>
          <w:sz w:val="22"/>
          <w:szCs w:val="22"/>
          <w:lang w:eastAsia="en-US"/>
        </w:rPr>
        <w:t xml:space="preserve"> с установлением конкретного </w:t>
      </w:r>
      <w:r w:rsidR="00F63206" w:rsidRPr="007F663E">
        <w:rPr>
          <w:sz w:val="22"/>
          <w:szCs w:val="22"/>
        </w:rPr>
        <w:t xml:space="preserve">целевого индикатора под каждую  </w:t>
      </w:r>
      <w:r w:rsidR="00035FEE" w:rsidRPr="007F663E">
        <w:rPr>
          <w:sz w:val="22"/>
          <w:szCs w:val="22"/>
        </w:rPr>
        <w:t>задачу.</w:t>
      </w:r>
    </w:p>
    <w:p w:rsidR="005438EA" w:rsidRPr="007F663E" w:rsidRDefault="00035FEE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>Однако</w:t>
      </w:r>
      <w:proofErr w:type="gramStart"/>
      <w:r w:rsidRPr="007F663E">
        <w:rPr>
          <w:sz w:val="22"/>
          <w:szCs w:val="22"/>
        </w:rPr>
        <w:t>,</w:t>
      </w:r>
      <w:proofErr w:type="gramEnd"/>
      <w:r w:rsidRPr="007F663E">
        <w:rPr>
          <w:sz w:val="22"/>
          <w:szCs w:val="22"/>
        </w:rPr>
        <w:t xml:space="preserve"> в ходе проверки подтверждено, что</w:t>
      </w:r>
      <w:r w:rsidR="005438EA" w:rsidRPr="007F663E">
        <w:rPr>
          <w:sz w:val="22"/>
          <w:szCs w:val="22"/>
        </w:rPr>
        <w:t xml:space="preserve"> </w:t>
      </w:r>
      <w:r w:rsidRPr="007F663E">
        <w:rPr>
          <w:sz w:val="22"/>
          <w:szCs w:val="22"/>
        </w:rPr>
        <w:t xml:space="preserve">реализация </w:t>
      </w:r>
      <w:r w:rsidR="005438EA" w:rsidRPr="007F663E">
        <w:rPr>
          <w:sz w:val="22"/>
          <w:szCs w:val="22"/>
        </w:rPr>
        <w:t>задач</w:t>
      </w:r>
      <w:r w:rsidRPr="007F663E">
        <w:rPr>
          <w:sz w:val="22"/>
          <w:szCs w:val="22"/>
        </w:rPr>
        <w:t>и</w:t>
      </w:r>
      <w:r w:rsidR="00F63206" w:rsidRPr="007F663E">
        <w:rPr>
          <w:sz w:val="22"/>
          <w:szCs w:val="22"/>
        </w:rPr>
        <w:t xml:space="preserve"> 1</w:t>
      </w:r>
      <w:r w:rsidR="005438EA" w:rsidRPr="007F663E">
        <w:rPr>
          <w:sz w:val="22"/>
          <w:szCs w:val="22"/>
        </w:rPr>
        <w:t xml:space="preserve"> «оснащение многофункционального центра» не обеспечена мероприятиями, направленными на достижение </w:t>
      </w:r>
      <w:r w:rsidRPr="007F663E">
        <w:rPr>
          <w:sz w:val="22"/>
          <w:szCs w:val="22"/>
        </w:rPr>
        <w:t xml:space="preserve">поставленной  </w:t>
      </w:r>
      <w:r w:rsidR="005438EA" w:rsidRPr="007F663E">
        <w:rPr>
          <w:sz w:val="22"/>
          <w:szCs w:val="22"/>
        </w:rPr>
        <w:t>цели</w:t>
      </w:r>
      <w:r w:rsidRPr="007F663E">
        <w:rPr>
          <w:sz w:val="22"/>
          <w:szCs w:val="22"/>
        </w:rPr>
        <w:t>.</w:t>
      </w:r>
      <w:r w:rsidR="005438EA" w:rsidRPr="007F663E">
        <w:rPr>
          <w:sz w:val="22"/>
          <w:szCs w:val="22"/>
        </w:rPr>
        <w:t xml:space="preserve"> </w:t>
      </w:r>
    </w:p>
    <w:p w:rsidR="005438EA" w:rsidRPr="007F663E" w:rsidRDefault="005E7EA7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>Для оценки данной задачи в качестве значения ц</w:t>
      </w:r>
      <w:r w:rsidR="005438EA" w:rsidRPr="007F663E">
        <w:rPr>
          <w:sz w:val="22"/>
          <w:szCs w:val="22"/>
        </w:rPr>
        <w:t>елев</w:t>
      </w:r>
      <w:r w:rsidRPr="007F663E">
        <w:rPr>
          <w:sz w:val="22"/>
          <w:szCs w:val="22"/>
        </w:rPr>
        <w:t>ого</w:t>
      </w:r>
      <w:r w:rsidR="005438EA" w:rsidRPr="007F663E">
        <w:rPr>
          <w:sz w:val="22"/>
          <w:szCs w:val="22"/>
        </w:rPr>
        <w:t xml:space="preserve"> показател</w:t>
      </w:r>
      <w:r w:rsidRPr="007F663E">
        <w:rPr>
          <w:sz w:val="22"/>
          <w:szCs w:val="22"/>
        </w:rPr>
        <w:t>я</w:t>
      </w:r>
      <w:r w:rsidR="005438EA" w:rsidRPr="007F663E">
        <w:rPr>
          <w:sz w:val="22"/>
          <w:szCs w:val="22"/>
        </w:rPr>
        <w:t xml:space="preserve"> (индикатором) </w:t>
      </w:r>
      <w:r w:rsidRPr="007F663E">
        <w:rPr>
          <w:sz w:val="22"/>
          <w:szCs w:val="22"/>
        </w:rPr>
        <w:t xml:space="preserve">определено </w:t>
      </w:r>
      <w:r w:rsidR="005438EA" w:rsidRPr="007F663E">
        <w:rPr>
          <w:sz w:val="22"/>
          <w:szCs w:val="22"/>
        </w:rPr>
        <w:t xml:space="preserve"> </w:t>
      </w:r>
      <w:r w:rsidRPr="007F663E">
        <w:rPr>
          <w:sz w:val="22"/>
          <w:szCs w:val="22"/>
        </w:rPr>
        <w:t>«</w:t>
      </w:r>
      <w:r w:rsidR="005438EA" w:rsidRPr="007F663E">
        <w:rPr>
          <w:sz w:val="22"/>
          <w:szCs w:val="22"/>
        </w:rPr>
        <w:t>количество точек доступа к получению государственных и муниципальных услуг по принципу «одного окна» на территории муниципального образования Кандалакшский район</w:t>
      </w:r>
      <w:r w:rsidRPr="007F663E">
        <w:rPr>
          <w:sz w:val="22"/>
          <w:szCs w:val="22"/>
        </w:rPr>
        <w:t>»</w:t>
      </w:r>
      <w:r w:rsidR="005438EA" w:rsidRPr="007F663E">
        <w:rPr>
          <w:sz w:val="24"/>
          <w:szCs w:val="24"/>
        </w:rPr>
        <w:t xml:space="preserve">. </w:t>
      </w:r>
      <w:r w:rsidR="005438EA" w:rsidRPr="007F663E">
        <w:rPr>
          <w:sz w:val="22"/>
          <w:szCs w:val="22"/>
        </w:rPr>
        <w:t xml:space="preserve">Как указано выше, </w:t>
      </w:r>
      <w:r w:rsidR="00DB27A7" w:rsidRPr="007F663E">
        <w:rPr>
          <w:sz w:val="22"/>
          <w:szCs w:val="22"/>
        </w:rPr>
        <w:t xml:space="preserve">значение </w:t>
      </w:r>
      <w:r w:rsidR="005438EA" w:rsidRPr="007F663E">
        <w:rPr>
          <w:sz w:val="22"/>
          <w:szCs w:val="22"/>
        </w:rPr>
        <w:t>данн</w:t>
      </w:r>
      <w:r w:rsidR="00DB27A7" w:rsidRPr="007F663E">
        <w:rPr>
          <w:sz w:val="22"/>
          <w:szCs w:val="22"/>
        </w:rPr>
        <w:t>ого</w:t>
      </w:r>
      <w:r w:rsidR="005438EA" w:rsidRPr="007F663E">
        <w:rPr>
          <w:sz w:val="22"/>
          <w:szCs w:val="22"/>
        </w:rPr>
        <w:t xml:space="preserve"> показател</w:t>
      </w:r>
      <w:r w:rsidR="00DB27A7" w:rsidRPr="007F663E">
        <w:rPr>
          <w:sz w:val="22"/>
          <w:szCs w:val="22"/>
        </w:rPr>
        <w:t>я</w:t>
      </w:r>
      <w:r w:rsidR="005438EA" w:rsidRPr="007F663E">
        <w:rPr>
          <w:sz w:val="22"/>
          <w:szCs w:val="22"/>
        </w:rPr>
        <w:t xml:space="preserve"> в </w:t>
      </w:r>
      <w:r w:rsidR="00DB27A7" w:rsidRPr="007F663E">
        <w:rPr>
          <w:sz w:val="22"/>
          <w:szCs w:val="22"/>
        </w:rPr>
        <w:t xml:space="preserve">количестве </w:t>
      </w:r>
      <w:r w:rsidR="005438EA" w:rsidRPr="007F663E">
        <w:rPr>
          <w:sz w:val="22"/>
          <w:szCs w:val="22"/>
        </w:rPr>
        <w:t>1 ед. установлен</w:t>
      </w:r>
      <w:r w:rsidR="00690666" w:rsidRPr="007F663E">
        <w:rPr>
          <w:sz w:val="22"/>
          <w:szCs w:val="22"/>
        </w:rPr>
        <w:t>о</w:t>
      </w:r>
      <w:r w:rsidR="005438EA" w:rsidRPr="007F663E">
        <w:rPr>
          <w:sz w:val="22"/>
          <w:szCs w:val="22"/>
        </w:rPr>
        <w:t xml:space="preserve"> в неизменном виде до 2021 года и согласно представленному отчету фактически исполнен</w:t>
      </w:r>
      <w:r w:rsidR="00690666" w:rsidRPr="007F663E">
        <w:rPr>
          <w:sz w:val="22"/>
          <w:szCs w:val="22"/>
        </w:rPr>
        <w:t>о</w:t>
      </w:r>
      <w:r w:rsidR="005438EA" w:rsidRPr="007F663E">
        <w:rPr>
          <w:sz w:val="22"/>
          <w:szCs w:val="22"/>
        </w:rPr>
        <w:t xml:space="preserve"> на 100%. </w:t>
      </w:r>
    </w:p>
    <w:p w:rsidR="005438EA" w:rsidRPr="007F663E" w:rsidRDefault="005438EA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 xml:space="preserve">Таким образом, </w:t>
      </w:r>
      <w:r w:rsidR="00557248" w:rsidRPr="007F663E">
        <w:rPr>
          <w:sz w:val="22"/>
          <w:szCs w:val="22"/>
        </w:rPr>
        <w:t xml:space="preserve">установленное </w:t>
      </w:r>
      <w:r w:rsidR="00B9662A" w:rsidRPr="007F663E">
        <w:rPr>
          <w:sz w:val="22"/>
          <w:szCs w:val="22"/>
        </w:rPr>
        <w:t>значение показателя (в количестве 1 ед.), не применимо для оценки  поставленной  задачи</w:t>
      </w:r>
      <w:r w:rsidRPr="007F663E">
        <w:rPr>
          <w:sz w:val="22"/>
          <w:szCs w:val="22"/>
        </w:rPr>
        <w:t xml:space="preserve"> «оснащен</w:t>
      </w:r>
      <w:r w:rsidR="00557248" w:rsidRPr="007F663E">
        <w:rPr>
          <w:sz w:val="22"/>
          <w:szCs w:val="22"/>
        </w:rPr>
        <w:t>ие многофункционального центра», а отсутствие мероприятий направленных на решение задачи не подтверждает достижение поставленной цели.</w:t>
      </w:r>
    </w:p>
    <w:p w:rsidR="005438EA" w:rsidRPr="007F663E" w:rsidRDefault="005438EA" w:rsidP="005438EA">
      <w:pPr>
        <w:widowControl w:val="0"/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</w:p>
    <w:p w:rsidR="005438EA" w:rsidRPr="007F663E" w:rsidRDefault="0085300A" w:rsidP="005438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F663E">
        <w:rPr>
          <w:sz w:val="22"/>
          <w:szCs w:val="22"/>
        </w:rPr>
        <w:t xml:space="preserve">КСО  обращает внимание, что </w:t>
      </w:r>
      <w:r w:rsidR="005438EA" w:rsidRPr="007F663E">
        <w:rPr>
          <w:sz w:val="22"/>
          <w:szCs w:val="22"/>
        </w:rPr>
        <w:t xml:space="preserve"> задача </w:t>
      </w:r>
      <w:r w:rsidRPr="007F663E">
        <w:rPr>
          <w:sz w:val="22"/>
          <w:szCs w:val="22"/>
        </w:rPr>
        <w:t xml:space="preserve">3 </w:t>
      </w:r>
      <w:r w:rsidR="005438EA" w:rsidRPr="007F663E">
        <w:rPr>
          <w:sz w:val="22"/>
          <w:szCs w:val="22"/>
        </w:rPr>
        <w:t>по сохранению и пополнени</w:t>
      </w:r>
      <w:r w:rsidR="004E034E" w:rsidRPr="007F663E">
        <w:rPr>
          <w:sz w:val="22"/>
          <w:szCs w:val="22"/>
        </w:rPr>
        <w:t>ю</w:t>
      </w:r>
      <w:r w:rsidR="005438EA" w:rsidRPr="007F663E">
        <w:rPr>
          <w:sz w:val="22"/>
          <w:szCs w:val="22"/>
        </w:rPr>
        <w:t xml:space="preserve"> архивного фонда муниципального образования Кандалакшский район</w:t>
      </w:r>
      <w:r w:rsidR="004E13EA" w:rsidRPr="007F663E">
        <w:rPr>
          <w:sz w:val="22"/>
          <w:szCs w:val="22"/>
        </w:rPr>
        <w:t>,</w:t>
      </w:r>
      <w:r w:rsidR="005438EA" w:rsidRPr="007F663E">
        <w:rPr>
          <w:sz w:val="22"/>
          <w:szCs w:val="22"/>
        </w:rPr>
        <w:t xml:space="preserve"> </w:t>
      </w:r>
      <w:r w:rsidRPr="007F663E">
        <w:rPr>
          <w:sz w:val="22"/>
          <w:szCs w:val="22"/>
        </w:rPr>
        <w:t>выделенная  в</w:t>
      </w:r>
      <w:r w:rsidR="005438EA" w:rsidRPr="007F663E">
        <w:rPr>
          <w:sz w:val="22"/>
          <w:szCs w:val="22"/>
        </w:rPr>
        <w:t xml:space="preserve"> рамках достижения цели подпрограммы - </w:t>
      </w:r>
      <w:r w:rsidR="005438EA" w:rsidRPr="007F663E">
        <w:rPr>
          <w:sz w:val="22"/>
          <w:szCs w:val="22"/>
          <w:lang w:eastAsia="en-US"/>
        </w:rPr>
        <w:t>развитие многофункционального центра предоставления государственных и муниципальных услуг на территории муниципального образования Кандалакшский район</w:t>
      </w:r>
      <w:r w:rsidR="004E13EA" w:rsidRPr="007F663E">
        <w:rPr>
          <w:sz w:val="22"/>
          <w:szCs w:val="22"/>
          <w:lang w:eastAsia="en-US"/>
        </w:rPr>
        <w:t>,</w:t>
      </w:r>
      <w:r w:rsidR="005438EA" w:rsidRPr="007F663E">
        <w:rPr>
          <w:sz w:val="22"/>
          <w:szCs w:val="22"/>
          <w:lang w:eastAsia="en-US"/>
        </w:rPr>
        <w:t xml:space="preserve"> начиная с 2018 года определена  не корректно, </w:t>
      </w:r>
      <w:r w:rsidR="005438EA" w:rsidRPr="007F663E">
        <w:rPr>
          <w:sz w:val="22"/>
          <w:szCs w:val="22"/>
        </w:rPr>
        <w:t>поскольку с 01.01.2018</w:t>
      </w:r>
      <w:r w:rsidR="004E13EA" w:rsidRPr="007F663E">
        <w:rPr>
          <w:sz w:val="22"/>
          <w:szCs w:val="22"/>
        </w:rPr>
        <w:t>г.</w:t>
      </w:r>
      <w:r w:rsidR="005438EA" w:rsidRPr="007F663E">
        <w:rPr>
          <w:sz w:val="22"/>
          <w:szCs w:val="22"/>
        </w:rPr>
        <w:t xml:space="preserve"> в функции МФЦ не входит оказани</w:t>
      </w:r>
      <w:r w:rsidR="004E034E" w:rsidRPr="007F663E">
        <w:rPr>
          <w:sz w:val="22"/>
          <w:szCs w:val="22"/>
        </w:rPr>
        <w:t>е</w:t>
      </w:r>
      <w:r w:rsidR="005438EA" w:rsidRPr="007F663E">
        <w:rPr>
          <w:sz w:val="22"/>
          <w:szCs w:val="22"/>
        </w:rPr>
        <w:t xml:space="preserve"> услуг, выполнение работ по обеспечению сохранности, учету</w:t>
      </w:r>
      <w:proofErr w:type="gramEnd"/>
      <w:r w:rsidR="005438EA" w:rsidRPr="007F663E">
        <w:rPr>
          <w:sz w:val="22"/>
          <w:szCs w:val="22"/>
        </w:rPr>
        <w:t>, комплектованию и использованию документов архивного фонда.</w:t>
      </w:r>
    </w:p>
    <w:p w:rsidR="005438EA" w:rsidRPr="007F663E" w:rsidRDefault="005438EA" w:rsidP="005438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F663E">
        <w:rPr>
          <w:sz w:val="22"/>
          <w:szCs w:val="22"/>
          <w:u w:val="single"/>
        </w:rPr>
        <w:t>Для сведения</w:t>
      </w:r>
      <w:r w:rsidRPr="007F663E">
        <w:rPr>
          <w:sz w:val="22"/>
          <w:szCs w:val="22"/>
        </w:rPr>
        <w:t>: до 01.01.2018</w:t>
      </w:r>
      <w:r w:rsidR="002E15A7" w:rsidRPr="007F663E">
        <w:rPr>
          <w:sz w:val="22"/>
          <w:szCs w:val="22"/>
        </w:rPr>
        <w:t>г.</w:t>
      </w:r>
      <w:r w:rsidRPr="007F663E">
        <w:rPr>
          <w:sz w:val="22"/>
          <w:szCs w:val="22"/>
        </w:rPr>
        <w:t xml:space="preserve"> функции по сохранению и пополнению архивного фонда выполнял архивный отдел в структуре МКУ «МФЦ». С 01.01.2018</w:t>
      </w:r>
      <w:r w:rsidR="002E15A7" w:rsidRPr="007F663E">
        <w:rPr>
          <w:sz w:val="22"/>
          <w:szCs w:val="22"/>
        </w:rPr>
        <w:t>г.</w:t>
      </w:r>
      <w:r w:rsidRPr="007F663E">
        <w:rPr>
          <w:sz w:val="22"/>
          <w:szCs w:val="22"/>
        </w:rPr>
        <w:t xml:space="preserve"> создано </w:t>
      </w:r>
      <w:r w:rsidR="004E034E" w:rsidRPr="007F663E">
        <w:rPr>
          <w:sz w:val="22"/>
          <w:szCs w:val="22"/>
        </w:rPr>
        <w:t>МКУ</w:t>
      </w:r>
      <w:r w:rsidRPr="007F663E">
        <w:rPr>
          <w:sz w:val="22"/>
          <w:szCs w:val="22"/>
        </w:rPr>
        <w:t xml:space="preserve"> «Муниципальный архив Кандалакшского района». </w:t>
      </w:r>
    </w:p>
    <w:p w:rsidR="005438EA" w:rsidRPr="00D02F79" w:rsidRDefault="005438EA" w:rsidP="005438EA">
      <w:pPr>
        <w:widowControl w:val="0"/>
        <w:autoSpaceDE w:val="0"/>
        <w:autoSpaceDN w:val="0"/>
        <w:adjustRightInd w:val="0"/>
        <w:jc w:val="both"/>
        <w:rPr>
          <w:i/>
          <w:color w:val="0070C0"/>
          <w:sz w:val="24"/>
          <w:szCs w:val="24"/>
        </w:rPr>
      </w:pPr>
    </w:p>
    <w:p w:rsidR="005438EA" w:rsidRPr="00D02F79" w:rsidRDefault="005438EA" w:rsidP="005438EA">
      <w:pPr>
        <w:autoSpaceDE w:val="0"/>
        <w:autoSpaceDN w:val="0"/>
        <w:adjustRightInd w:val="0"/>
        <w:ind w:firstLine="540"/>
        <w:jc w:val="both"/>
        <w:rPr>
          <w:color w:val="333333"/>
          <w:sz w:val="22"/>
          <w:szCs w:val="22"/>
          <w:shd w:val="clear" w:color="auto" w:fill="FFFFFF"/>
        </w:rPr>
      </w:pPr>
      <w:r w:rsidRPr="00D02F79">
        <w:rPr>
          <w:rFonts w:eastAsiaTheme="minorHAnsi"/>
          <w:b/>
          <w:bCs/>
          <w:sz w:val="22"/>
          <w:szCs w:val="22"/>
          <w:lang w:eastAsia="en-US"/>
        </w:rPr>
        <w:t>Проверкой фактически достигнутых результатов по рас</w:t>
      </w:r>
      <w:r w:rsidR="002E15A7" w:rsidRPr="00D02F79">
        <w:rPr>
          <w:rFonts w:eastAsiaTheme="minorHAnsi"/>
          <w:b/>
          <w:bCs/>
          <w:sz w:val="22"/>
          <w:szCs w:val="22"/>
          <w:lang w:eastAsia="en-US"/>
        </w:rPr>
        <w:t>четам КСО установлено следующее.</w:t>
      </w:r>
      <w:r w:rsidRPr="00D02F79">
        <w:rPr>
          <w:color w:val="333333"/>
          <w:sz w:val="22"/>
          <w:szCs w:val="22"/>
          <w:shd w:val="clear" w:color="auto" w:fill="FFFFFF"/>
        </w:rPr>
        <w:tab/>
      </w:r>
    </w:p>
    <w:p w:rsidR="002E15A7" w:rsidRPr="00D02F79" w:rsidRDefault="002E15A7" w:rsidP="005438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438EA" w:rsidRPr="007F663E" w:rsidRDefault="006A4F45" w:rsidP="006A4F45">
      <w:pPr>
        <w:tabs>
          <w:tab w:val="left" w:pos="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7F663E">
        <w:rPr>
          <w:b/>
          <w:sz w:val="22"/>
          <w:szCs w:val="22"/>
        </w:rPr>
        <w:t>1)</w:t>
      </w:r>
      <w:r w:rsidRPr="007F663E">
        <w:rPr>
          <w:sz w:val="22"/>
          <w:szCs w:val="22"/>
        </w:rPr>
        <w:t xml:space="preserve"> Показатель (индикатор) - </w:t>
      </w:r>
      <w:r w:rsidR="005438EA" w:rsidRPr="007F663E">
        <w:rPr>
          <w:i/>
          <w:sz w:val="22"/>
          <w:szCs w:val="22"/>
        </w:rPr>
        <w:t xml:space="preserve"> доля граждан, имеющих доступ к получению государственных и муниципальных услуг по принципу «одного окна» на территории муниципального образования Кандалакшский район.</w:t>
      </w:r>
    </w:p>
    <w:p w:rsidR="009D0AA1" w:rsidRPr="007F663E" w:rsidRDefault="005438EA" w:rsidP="009D0AA1">
      <w:pPr>
        <w:pStyle w:val="af2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7F663E">
        <w:rPr>
          <w:i/>
          <w:sz w:val="22"/>
          <w:szCs w:val="22"/>
        </w:rPr>
        <w:lastRenderedPageBreak/>
        <w:tab/>
      </w:r>
      <w:r w:rsidR="006A4F45" w:rsidRPr="007F663E">
        <w:rPr>
          <w:sz w:val="22"/>
          <w:szCs w:val="22"/>
        </w:rPr>
        <w:t>КСО  отмечает, что</w:t>
      </w:r>
      <w:r w:rsidR="006A4F45" w:rsidRPr="007F663E">
        <w:rPr>
          <w:i/>
          <w:sz w:val="22"/>
          <w:szCs w:val="22"/>
        </w:rPr>
        <w:t xml:space="preserve"> </w:t>
      </w:r>
      <w:r w:rsidR="006A4F45" w:rsidRPr="007F663E">
        <w:rPr>
          <w:sz w:val="22"/>
          <w:szCs w:val="22"/>
        </w:rPr>
        <w:t>д</w:t>
      </w:r>
      <w:r w:rsidRPr="007F663E">
        <w:rPr>
          <w:sz w:val="22"/>
          <w:szCs w:val="22"/>
        </w:rPr>
        <w:t xml:space="preserve">анный показатель в </w:t>
      </w:r>
      <w:r w:rsidR="006A4F45" w:rsidRPr="007F663E">
        <w:rPr>
          <w:sz w:val="22"/>
          <w:szCs w:val="22"/>
        </w:rPr>
        <w:t xml:space="preserve">значении </w:t>
      </w:r>
      <w:r w:rsidRPr="007F663E">
        <w:rPr>
          <w:sz w:val="22"/>
          <w:szCs w:val="22"/>
        </w:rPr>
        <w:t>90%, в рамках подпрограммы установлен некорректно начиная с 2016 года</w:t>
      </w:r>
      <w:r w:rsidR="009D0AA1" w:rsidRPr="007F663E">
        <w:rPr>
          <w:sz w:val="22"/>
          <w:szCs w:val="22"/>
        </w:rPr>
        <w:t xml:space="preserve">, и как указано  выше,  не  соответствует аналогичному  значению, установленному   в целом  по  программе (значение  100,0%). </w:t>
      </w:r>
    </w:p>
    <w:p w:rsidR="005438EA" w:rsidRPr="007F663E" w:rsidRDefault="005438EA" w:rsidP="005438EA">
      <w:pPr>
        <w:tabs>
          <w:tab w:val="left" w:pos="0"/>
        </w:tabs>
        <w:ind w:firstLine="0"/>
        <w:jc w:val="both"/>
        <w:rPr>
          <w:sz w:val="22"/>
          <w:szCs w:val="22"/>
        </w:rPr>
      </w:pPr>
    </w:p>
    <w:p w:rsidR="00F54E63" w:rsidRPr="007F663E" w:rsidRDefault="005438EA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  <w:u w:val="single"/>
        </w:rPr>
        <w:t>Для сведения</w:t>
      </w:r>
      <w:r w:rsidRPr="007F663E">
        <w:rPr>
          <w:sz w:val="22"/>
          <w:szCs w:val="22"/>
        </w:rPr>
        <w:t xml:space="preserve">: по данным Прогноза социально-экономического развития муниципального образования Кандалакшский район на 2018 год и на плановый период до 2020 года (утвержден постановлением администрации от 10.11.2017 № 1215) численность населения района за 2017 год составила 44,3 тыс. чел., за 2016 год – 45,0 тыс. человек.  По состоянию на 01.11.2016 в МФЦ оборудовано 10 окон приема заявителей (на сегодняшний день количество окон не изменилось). </w:t>
      </w:r>
      <w:r w:rsidR="00F54E63" w:rsidRPr="007F663E">
        <w:rPr>
          <w:sz w:val="22"/>
          <w:szCs w:val="22"/>
        </w:rPr>
        <w:t xml:space="preserve">       </w:t>
      </w:r>
    </w:p>
    <w:p w:rsidR="005438EA" w:rsidRPr="007F663E" w:rsidRDefault="005438EA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>Таким образом, доля граждан, имеющих доступ к получению государственных и муниципальных услуг по принципу «одного окна» составляет 100%</w:t>
      </w:r>
      <w:r w:rsidR="00D02F79" w:rsidRPr="007F663E">
        <w:rPr>
          <w:sz w:val="22"/>
          <w:szCs w:val="22"/>
        </w:rPr>
        <w:t xml:space="preserve"> (не менее 1 окна на 5 тыс. жителей)</w:t>
      </w:r>
      <w:r w:rsidRPr="007F663E">
        <w:rPr>
          <w:sz w:val="22"/>
          <w:szCs w:val="22"/>
        </w:rPr>
        <w:t>, начиная с 2016 года.</w:t>
      </w:r>
    </w:p>
    <w:p w:rsidR="005438EA" w:rsidRPr="007F663E" w:rsidRDefault="005438EA" w:rsidP="005438EA">
      <w:pPr>
        <w:tabs>
          <w:tab w:val="left" w:pos="0"/>
        </w:tabs>
        <w:ind w:left="360" w:firstLine="0"/>
        <w:jc w:val="both"/>
        <w:rPr>
          <w:i/>
          <w:color w:val="FF0000"/>
          <w:sz w:val="24"/>
          <w:szCs w:val="24"/>
        </w:rPr>
      </w:pPr>
    </w:p>
    <w:p w:rsidR="005438EA" w:rsidRPr="007F663E" w:rsidRDefault="009D0AA1" w:rsidP="009D0AA1">
      <w:pPr>
        <w:tabs>
          <w:tab w:val="left" w:pos="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i/>
          <w:sz w:val="22"/>
          <w:szCs w:val="22"/>
        </w:rPr>
      </w:pPr>
      <w:r w:rsidRPr="007F663E">
        <w:rPr>
          <w:b/>
          <w:sz w:val="22"/>
          <w:szCs w:val="22"/>
        </w:rPr>
        <w:t>2)</w:t>
      </w:r>
      <w:r w:rsidRPr="007F663E">
        <w:rPr>
          <w:sz w:val="22"/>
          <w:szCs w:val="22"/>
        </w:rPr>
        <w:t xml:space="preserve"> </w:t>
      </w:r>
      <w:r w:rsidR="005438EA" w:rsidRPr="007F663E">
        <w:rPr>
          <w:sz w:val="22"/>
          <w:szCs w:val="22"/>
        </w:rPr>
        <w:t>Показатель (индикатор)</w:t>
      </w:r>
      <w:r w:rsidRPr="007F663E">
        <w:rPr>
          <w:sz w:val="22"/>
          <w:szCs w:val="22"/>
        </w:rPr>
        <w:t xml:space="preserve"> -</w:t>
      </w:r>
      <w:r w:rsidR="005438EA" w:rsidRPr="007F663E">
        <w:rPr>
          <w:sz w:val="22"/>
          <w:szCs w:val="22"/>
        </w:rPr>
        <w:t xml:space="preserve"> </w:t>
      </w:r>
      <w:r w:rsidR="005438EA" w:rsidRPr="007F663E">
        <w:rPr>
          <w:i/>
          <w:sz w:val="22"/>
          <w:szCs w:val="22"/>
        </w:rPr>
        <w:t>количество точек доступа к получению государственных и муниципальных услуг по принципу «одного окна» на территории муниципального образования Кандалакшский район.</w:t>
      </w:r>
    </w:p>
    <w:p w:rsidR="005438EA" w:rsidRPr="007F663E" w:rsidRDefault="005438EA" w:rsidP="005438EA">
      <w:pPr>
        <w:tabs>
          <w:tab w:val="left" w:pos="0"/>
        </w:tabs>
        <w:ind w:firstLine="0"/>
        <w:jc w:val="both"/>
        <w:rPr>
          <w:sz w:val="22"/>
          <w:szCs w:val="22"/>
          <w:shd w:val="clear" w:color="auto" w:fill="FFFFFF"/>
        </w:rPr>
      </w:pPr>
      <w:r w:rsidRPr="007F663E">
        <w:rPr>
          <w:sz w:val="24"/>
          <w:szCs w:val="24"/>
        </w:rPr>
        <w:tab/>
      </w:r>
      <w:r w:rsidRPr="007F663E">
        <w:rPr>
          <w:sz w:val="22"/>
          <w:szCs w:val="22"/>
        </w:rPr>
        <w:t xml:space="preserve">На территории муниципального образования на весь период действия программы количество точек доступа к получению </w:t>
      </w:r>
      <w:r w:rsidRPr="007F663E">
        <w:rPr>
          <w:sz w:val="22"/>
          <w:szCs w:val="22"/>
          <w:shd w:val="clear" w:color="auto" w:fill="FFFFFF"/>
        </w:rPr>
        <w:t xml:space="preserve">государственных и муниципальных услуг по принципу «одного окна» составляет 1 ед. – </w:t>
      </w:r>
      <w:r w:rsidR="00902585" w:rsidRPr="007F663E">
        <w:rPr>
          <w:sz w:val="22"/>
          <w:szCs w:val="22"/>
          <w:shd w:val="clear" w:color="auto" w:fill="FFFFFF"/>
        </w:rPr>
        <w:t xml:space="preserve"> это МКУ «</w:t>
      </w:r>
      <w:r w:rsidRPr="007F663E">
        <w:rPr>
          <w:sz w:val="22"/>
          <w:szCs w:val="22"/>
          <w:shd w:val="clear" w:color="auto" w:fill="FFFFFF"/>
        </w:rPr>
        <w:t>МФЦ</w:t>
      </w:r>
      <w:r w:rsidR="00902585" w:rsidRPr="007F663E">
        <w:rPr>
          <w:sz w:val="22"/>
          <w:szCs w:val="22"/>
          <w:shd w:val="clear" w:color="auto" w:fill="FFFFFF"/>
        </w:rPr>
        <w:t>»</w:t>
      </w:r>
      <w:r w:rsidRPr="007F663E">
        <w:rPr>
          <w:sz w:val="22"/>
          <w:szCs w:val="22"/>
          <w:shd w:val="clear" w:color="auto" w:fill="FFFFFF"/>
        </w:rPr>
        <w:t xml:space="preserve">. </w:t>
      </w: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 xml:space="preserve">В рамках </w:t>
      </w:r>
      <w:r w:rsidRPr="007F663E">
        <w:rPr>
          <w:i/>
          <w:sz w:val="22"/>
          <w:szCs w:val="22"/>
        </w:rPr>
        <w:t>подпрограммы</w:t>
      </w:r>
      <w:r w:rsidR="0087199C" w:rsidRPr="007F663E">
        <w:rPr>
          <w:i/>
          <w:sz w:val="22"/>
          <w:szCs w:val="22"/>
        </w:rPr>
        <w:t xml:space="preserve"> 2</w:t>
      </w:r>
      <w:r w:rsidRPr="007F663E">
        <w:rPr>
          <w:i/>
          <w:sz w:val="22"/>
          <w:szCs w:val="22"/>
        </w:rPr>
        <w:t xml:space="preserve"> </w:t>
      </w:r>
      <w:r w:rsidRPr="007F663E">
        <w:rPr>
          <w:i/>
          <w:sz w:val="22"/>
          <w:szCs w:val="22"/>
          <w:lang w:eastAsia="en-US"/>
        </w:rPr>
        <w:t>«О</w:t>
      </w:r>
      <w:r w:rsidRPr="007F663E">
        <w:rPr>
          <w:i/>
          <w:sz w:val="22"/>
          <w:szCs w:val="22"/>
        </w:rPr>
        <w:t xml:space="preserve">беспечение предоставления государственных и муниципальных услуг и развитие многофункционального центра в </w:t>
      </w:r>
      <w:proofErr w:type="spellStart"/>
      <w:r w:rsidRPr="007F663E">
        <w:rPr>
          <w:i/>
          <w:sz w:val="22"/>
          <w:szCs w:val="22"/>
        </w:rPr>
        <w:t>м.о</w:t>
      </w:r>
      <w:proofErr w:type="gramStart"/>
      <w:r w:rsidRPr="007F663E">
        <w:rPr>
          <w:i/>
          <w:sz w:val="22"/>
          <w:szCs w:val="22"/>
        </w:rPr>
        <w:t>.К</w:t>
      </w:r>
      <w:proofErr w:type="gramEnd"/>
      <w:r w:rsidRPr="007F663E">
        <w:rPr>
          <w:i/>
          <w:sz w:val="22"/>
          <w:szCs w:val="22"/>
        </w:rPr>
        <w:t>андалакшский</w:t>
      </w:r>
      <w:proofErr w:type="spellEnd"/>
      <w:r w:rsidRPr="007F663E">
        <w:rPr>
          <w:i/>
          <w:sz w:val="22"/>
          <w:szCs w:val="22"/>
        </w:rPr>
        <w:t xml:space="preserve"> район»</w:t>
      </w:r>
      <w:r w:rsidRPr="007F663E">
        <w:rPr>
          <w:sz w:val="22"/>
          <w:szCs w:val="22"/>
        </w:rPr>
        <w:t xml:space="preserve"> в целях повышения качества жизни населения в Кандалакшском районе предусмотрено поэтапное расширение точек доступа граждан и организаций к возможностям получения услуг в режиме «одного окна», посредством создания удаленных рабочих мест.</w:t>
      </w:r>
    </w:p>
    <w:p w:rsidR="00572324" w:rsidRPr="007F663E" w:rsidRDefault="00572324" w:rsidP="005438EA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2"/>
          <w:szCs w:val="22"/>
        </w:rPr>
      </w:pPr>
      <w:r w:rsidRPr="007F663E">
        <w:rPr>
          <w:sz w:val="22"/>
          <w:szCs w:val="22"/>
        </w:rPr>
        <w:t xml:space="preserve">Комитетом по развитию информационных технология и связи Мурманской области был разработан План-график создания и </w:t>
      </w:r>
      <w:proofErr w:type="gramStart"/>
      <w:r w:rsidRPr="007F663E">
        <w:rPr>
          <w:sz w:val="22"/>
          <w:szCs w:val="22"/>
        </w:rPr>
        <w:t>развития</w:t>
      </w:r>
      <w:proofErr w:type="gramEnd"/>
      <w:r w:rsidRPr="007F663E">
        <w:rPr>
          <w:sz w:val="22"/>
          <w:szCs w:val="22"/>
        </w:rPr>
        <w:t xml:space="preserve"> действующих МФЦ (утвержден протоколом заседания Комиссии по повышению качества и доступности государственных и муниципальных услуг от 10.10.2013 № 04/13), в соответствии с которым планировалось открыть на территории Кандалакшского района:</w:t>
      </w:r>
    </w:p>
    <w:p w:rsidR="005438EA" w:rsidRPr="007F663E" w:rsidRDefault="005438EA" w:rsidP="00C2240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  <w:r w:rsidRPr="007F663E">
        <w:rPr>
          <w:sz w:val="22"/>
          <w:szCs w:val="22"/>
        </w:rPr>
        <w:t>в муниципальном образовании сельское поселение Алакуртти - 1 окно;</w:t>
      </w:r>
    </w:p>
    <w:p w:rsidR="005438EA" w:rsidRPr="007F663E" w:rsidRDefault="005438EA" w:rsidP="00C2240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  <w:r w:rsidRPr="007F663E">
        <w:rPr>
          <w:sz w:val="22"/>
          <w:szCs w:val="22"/>
        </w:rPr>
        <w:t>в муниципальном образовании городское поселение Зеленоборский – 2 окна;</w:t>
      </w:r>
    </w:p>
    <w:p w:rsidR="005438EA" w:rsidRPr="007F663E" w:rsidRDefault="005438EA" w:rsidP="00C2240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  <w:r w:rsidRPr="007F663E">
        <w:rPr>
          <w:sz w:val="22"/>
          <w:szCs w:val="22"/>
        </w:rPr>
        <w:t>в муниципальном образовании сельское поселение Зареченск – 1 окно.</w:t>
      </w:r>
    </w:p>
    <w:p w:rsidR="005438EA" w:rsidRPr="007F663E" w:rsidRDefault="005438EA" w:rsidP="005438EA">
      <w:pPr>
        <w:widowControl w:val="0"/>
        <w:ind w:left="720" w:firstLine="0"/>
        <w:contextualSpacing/>
        <w:jc w:val="both"/>
        <w:rPr>
          <w:bCs/>
          <w:sz w:val="24"/>
          <w:szCs w:val="24"/>
        </w:rPr>
      </w:pP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 xml:space="preserve">Данный показатель </w:t>
      </w:r>
      <w:r w:rsidR="002E15A7" w:rsidRPr="007F663E">
        <w:rPr>
          <w:sz w:val="22"/>
          <w:szCs w:val="22"/>
        </w:rPr>
        <w:t>отражен</w:t>
      </w:r>
      <w:r w:rsidRPr="007F663E">
        <w:rPr>
          <w:sz w:val="22"/>
          <w:szCs w:val="22"/>
        </w:rPr>
        <w:t xml:space="preserve"> в содержательной части подпрограммы </w:t>
      </w:r>
      <w:r w:rsidR="002E15A7" w:rsidRPr="007F663E">
        <w:rPr>
          <w:sz w:val="22"/>
          <w:szCs w:val="22"/>
        </w:rPr>
        <w:t xml:space="preserve">по </w:t>
      </w:r>
      <w:r w:rsidRPr="007F663E">
        <w:rPr>
          <w:sz w:val="22"/>
          <w:szCs w:val="22"/>
        </w:rPr>
        <w:t>разделу «Характеристика проблемы, на решение которой направлена муниципальная Подпрограмма»</w:t>
      </w:r>
      <w:r w:rsidR="002E15A7" w:rsidRPr="007F663E">
        <w:rPr>
          <w:sz w:val="22"/>
          <w:szCs w:val="22"/>
        </w:rPr>
        <w:t xml:space="preserve"> </w:t>
      </w:r>
      <w:r w:rsidR="00CC2AF8" w:rsidRPr="007F663E">
        <w:rPr>
          <w:sz w:val="22"/>
          <w:szCs w:val="22"/>
        </w:rPr>
        <w:t xml:space="preserve">- </w:t>
      </w:r>
      <w:r w:rsidR="002E15A7" w:rsidRPr="007F663E">
        <w:rPr>
          <w:sz w:val="22"/>
          <w:szCs w:val="22"/>
        </w:rPr>
        <w:t>проблема в</w:t>
      </w:r>
      <w:r w:rsidR="00CC2AF8" w:rsidRPr="007F663E">
        <w:rPr>
          <w:sz w:val="22"/>
          <w:szCs w:val="22"/>
        </w:rPr>
        <w:t xml:space="preserve"> отсутстви</w:t>
      </w:r>
      <w:r w:rsidR="002E15A7" w:rsidRPr="007F663E">
        <w:rPr>
          <w:sz w:val="22"/>
          <w:szCs w:val="22"/>
        </w:rPr>
        <w:t>и</w:t>
      </w:r>
      <w:r w:rsidRPr="007F663E">
        <w:rPr>
          <w:sz w:val="22"/>
          <w:szCs w:val="22"/>
        </w:rPr>
        <w:t xml:space="preserve"> достаточных средств на реализацию данного проекта и последующего содержания центра.</w:t>
      </w: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>На сегодняшний день расширение точек доступа граждан и организаций к возможностям получения услуг в режиме «одного окна», посредством создания удаленных рабочих мест не достигнуто и не предусмотрено в перспективе до 2021 года.</w:t>
      </w: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 w:rsidRPr="007F663E">
        <w:rPr>
          <w:sz w:val="22"/>
          <w:szCs w:val="22"/>
        </w:rPr>
        <w:t>В тоже время</w:t>
      </w:r>
      <w:r w:rsidR="00B43EB4" w:rsidRPr="007F663E">
        <w:rPr>
          <w:sz w:val="22"/>
          <w:szCs w:val="22"/>
        </w:rPr>
        <w:t>,</w:t>
      </w:r>
      <w:r w:rsidRPr="007F663E">
        <w:rPr>
          <w:sz w:val="22"/>
          <w:szCs w:val="22"/>
        </w:rPr>
        <w:t xml:space="preserve"> по результатам мониторинга </w:t>
      </w:r>
      <w:r w:rsidRPr="007F663E">
        <w:rPr>
          <w:rFonts w:eastAsiaTheme="minorHAnsi"/>
          <w:bCs/>
          <w:sz w:val="22"/>
          <w:szCs w:val="22"/>
          <w:lang w:eastAsia="en-US"/>
        </w:rPr>
        <w:t>времени ожидания в МФЦ</w:t>
      </w:r>
      <w:r w:rsidRPr="007F663E">
        <w:rPr>
          <w:sz w:val="22"/>
          <w:szCs w:val="22"/>
        </w:rPr>
        <w:t xml:space="preserve"> время ожидания </w:t>
      </w:r>
      <w:r w:rsidRPr="007F663E">
        <w:rPr>
          <w:rFonts w:eastAsiaTheme="minorHAnsi"/>
          <w:bCs/>
          <w:sz w:val="22"/>
          <w:szCs w:val="22"/>
          <w:lang w:eastAsia="en-US"/>
        </w:rPr>
        <w:t>в очереди для подачи документов и получения результата услуги в 2019 году в отдельных случаях превышает 15 минут (доля ожидавших в очереди заявителей за 1 полугодие 2019 года от 2 до 9 процентов).</w:t>
      </w: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 w:rsidRPr="007F663E">
        <w:rPr>
          <w:rFonts w:eastAsiaTheme="minorHAnsi"/>
          <w:bCs/>
          <w:sz w:val="22"/>
          <w:szCs w:val="22"/>
          <w:lang w:eastAsia="en-US"/>
        </w:rPr>
        <w:t>Согласно пункту 18 Правил организации МФЦ, в случае</w:t>
      </w:r>
      <w:r w:rsidR="00B31B58" w:rsidRPr="007F663E">
        <w:rPr>
          <w:rFonts w:eastAsiaTheme="minorHAnsi"/>
          <w:bCs/>
          <w:sz w:val="22"/>
          <w:szCs w:val="22"/>
          <w:lang w:eastAsia="en-US"/>
        </w:rPr>
        <w:t>,</w:t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 если загруженность многофункционального центра не позволяет обеспечить достижение времени ожидания в очереди 15 минут, </w:t>
      </w:r>
      <w:r w:rsidR="00B31B58" w:rsidRPr="007F663E">
        <w:rPr>
          <w:rFonts w:eastAsiaTheme="minorHAnsi"/>
          <w:bCs/>
          <w:sz w:val="22"/>
          <w:szCs w:val="22"/>
          <w:lang w:eastAsia="en-US"/>
        </w:rPr>
        <w:t>У</w:t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чредителю многофункционального центра предоставлено право </w:t>
      </w:r>
      <w:proofErr w:type="gramStart"/>
      <w:r w:rsidRPr="007F663E">
        <w:rPr>
          <w:rFonts w:eastAsiaTheme="minorHAnsi"/>
          <w:bCs/>
          <w:sz w:val="22"/>
          <w:szCs w:val="22"/>
          <w:lang w:eastAsia="en-US"/>
        </w:rPr>
        <w:t>принимать</w:t>
      </w:r>
      <w:proofErr w:type="gramEnd"/>
      <w:r w:rsidRPr="007F663E">
        <w:rPr>
          <w:rFonts w:eastAsiaTheme="minorHAnsi"/>
          <w:bCs/>
          <w:sz w:val="22"/>
          <w:szCs w:val="22"/>
          <w:lang w:eastAsia="en-US"/>
        </w:rPr>
        <w:t xml:space="preserve"> решение об увеличении количества окон для обслуживания населения.</w:t>
      </w: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  <w:lang w:eastAsia="en-US"/>
        </w:rPr>
      </w:pPr>
      <w:r w:rsidRPr="007F663E">
        <w:rPr>
          <w:rFonts w:eastAsiaTheme="minorHAnsi"/>
          <w:bCs/>
          <w:sz w:val="22"/>
          <w:szCs w:val="22"/>
          <w:lang w:eastAsia="en-US"/>
        </w:rPr>
        <w:t xml:space="preserve">Таким образом, в целях повышения качества жизни </w:t>
      </w:r>
      <w:r w:rsidRPr="007F663E">
        <w:rPr>
          <w:sz w:val="22"/>
          <w:szCs w:val="22"/>
          <w:lang w:eastAsia="en-US"/>
        </w:rPr>
        <w:t>граждан, проживающих в Кандалакшском районе</w:t>
      </w:r>
      <w:r w:rsidR="00B31B58" w:rsidRPr="007F663E">
        <w:rPr>
          <w:sz w:val="22"/>
          <w:szCs w:val="22"/>
          <w:lang w:eastAsia="en-US"/>
        </w:rPr>
        <w:t>,</w:t>
      </w:r>
      <w:r w:rsidRPr="007F663E">
        <w:rPr>
          <w:sz w:val="22"/>
          <w:szCs w:val="22"/>
          <w:lang w:eastAsia="en-US"/>
        </w:rPr>
        <w:t xml:space="preserve"> расширение точек доступа граждан к возможностям получения услуг в режиме «о</w:t>
      </w:r>
      <w:r w:rsidR="00B31B58" w:rsidRPr="007F663E">
        <w:rPr>
          <w:sz w:val="22"/>
          <w:szCs w:val="22"/>
          <w:lang w:eastAsia="en-US"/>
        </w:rPr>
        <w:t>дного окна» на сегодняшний день</w:t>
      </w:r>
      <w:r w:rsidRPr="007F663E">
        <w:rPr>
          <w:sz w:val="22"/>
          <w:szCs w:val="22"/>
          <w:lang w:eastAsia="en-US"/>
        </w:rPr>
        <w:t xml:space="preserve"> остается актуальным. </w:t>
      </w:r>
    </w:p>
    <w:p w:rsidR="005438EA" w:rsidRPr="007F663E" w:rsidRDefault="005438EA" w:rsidP="005438E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firstLine="0"/>
        <w:contextualSpacing/>
        <w:jc w:val="center"/>
        <w:textAlignment w:val="baseline"/>
        <w:rPr>
          <w:iCs/>
          <w:sz w:val="16"/>
        </w:rPr>
      </w:pPr>
    </w:p>
    <w:p w:rsidR="005438EA" w:rsidRPr="007F663E" w:rsidRDefault="00B43EB4" w:rsidP="00B43EB4">
      <w:pPr>
        <w:widowControl w:val="0"/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i/>
          <w:iCs/>
          <w:sz w:val="22"/>
          <w:szCs w:val="22"/>
        </w:rPr>
      </w:pPr>
      <w:r w:rsidRPr="007F663E">
        <w:rPr>
          <w:b/>
          <w:iCs/>
          <w:sz w:val="22"/>
          <w:szCs w:val="22"/>
        </w:rPr>
        <w:t>3)</w:t>
      </w:r>
      <w:r w:rsidRPr="007F663E">
        <w:rPr>
          <w:iCs/>
          <w:sz w:val="22"/>
          <w:szCs w:val="22"/>
        </w:rPr>
        <w:t xml:space="preserve"> </w:t>
      </w:r>
      <w:r w:rsidR="005438EA" w:rsidRPr="007F663E">
        <w:rPr>
          <w:sz w:val="22"/>
          <w:szCs w:val="22"/>
        </w:rPr>
        <w:t>Показатель (индикатор)</w:t>
      </w:r>
      <w:r w:rsidRPr="007F663E">
        <w:rPr>
          <w:sz w:val="22"/>
          <w:szCs w:val="22"/>
        </w:rPr>
        <w:t xml:space="preserve"> - </w:t>
      </w:r>
      <w:r w:rsidR="005438EA" w:rsidRPr="007F663E">
        <w:rPr>
          <w:i/>
          <w:sz w:val="22"/>
          <w:szCs w:val="22"/>
        </w:rPr>
        <w:t>количество государственных и муниципальных услуг, предоставление которых организовано в МФЦ.</w:t>
      </w:r>
    </w:p>
    <w:p w:rsidR="00B43EB4" w:rsidRPr="007F663E" w:rsidRDefault="005438EA" w:rsidP="00B43EB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F663E">
        <w:rPr>
          <w:rFonts w:eastAsiaTheme="minorHAnsi"/>
          <w:sz w:val="22"/>
          <w:szCs w:val="22"/>
          <w:lang w:eastAsia="en-US"/>
        </w:rPr>
        <w:t xml:space="preserve">Единица измерения данного показателя </w:t>
      </w:r>
      <w:r w:rsidRPr="007F663E">
        <w:rPr>
          <w:sz w:val="22"/>
          <w:szCs w:val="22"/>
        </w:rPr>
        <w:t xml:space="preserve"> установлена в штуках.</w:t>
      </w:r>
      <w:r w:rsidR="00B43EB4" w:rsidRPr="007F663E">
        <w:rPr>
          <w:sz w:val="22"/>
          <w:szCs w:val="22"/>
        </w:rPr>
        <w:t xml:space="preserve"> Учитывая, что </w:t>
      </w:r>
      <w:r w:rsidR="00B31B58" w:rsidRPr="007F663E">
        <w:rPr>
          <w:sz w:val="22"/>
          <w:szCs w:val="22"/>
        </w:rPr>
        <w:t xml:space="preserve">данная </w:t>
      </w:r>
      <w:r w:rsidR="00B43EB4" w:rsidRPr="007F663E">
        <w:rPr>
          <w:rFonts w:eastAsiaTheme="minorHAnsi"/>
          <w:sz w:val="22"/>
          <w:szCs w:val="22"/>
          <w:lang w:eastAsia="en-US"/>
        </w:rPr>
        <w:lastRenderedPageBreak/>
        <w:t>единица измерения услуг не предусмотрена Общероссийским классификатором единиц измерения, КСО предлагает данный показатель утвердить в условных единицах – услуга.</w:t>
      </w:r>
    </w:p>
    <w:p w:rsidR="00B43EB4" w:rsidRPr="007F663E" w:rsidRDefault="00B43EB4" w:rsidP="005438E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i/>
          <w:sz w:val="22"/>
          <w:szCs w:val="22"/>
        </w:rPr>
      </w:pPr>
    </w:p>
    <w:p w:rsidR="005438EA" w:rsidRPr="007F663E" w:rsidRDefault="005438EA" w:rsidP="005438E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F663E">
        <w:rPr>
          <w:i/>
          <w:sz w:val="22"/>
          <w:szCs w:val="22"/>
        </w:rPr>
        <w:tab/>
      </w:r>
      <w:r w:rsidRPr="007F663E">
        <w:rPr>
          <w:iCs/>
          <w:sz w:val="22"/>
          <w:szCs w:val="22"/>
        </w:rPr>
        <w:t>Согласно Перечн</w:t>
      </w:r>
      <w:r w:rsidR="00AE1218" w:rsidRPr="007F663E">
        <w:rPr>
          <w:iCs/>
          <w:sz w:val="22"/>
          <w:szCs w:val="22"/>
        </w:rPr>
        <w:t>ю</w:t>
      </w:r>
      <w:r w:rsidRPr="007F663E">
        <w:rPr>
          <w:iCs/>
          <w:sz w:val="22"/>
          <w:szCs w:val="22"/>
        </w:rPr>
        <w:t xml:space="preserve"> </w:t>
      </w:r>
      <w:r w:rsidRPr="007F663E">
        <w:rPr>
          <w:sz w:val="22"/>
          <w:szCs w:val="22"/>
        </w:rPr>
        <w:t xml:space="preserve">оказываемых государственных и муниципальных услуг в МКУ «МФЦ» (что представляет собой ведомственные данные) </w:t>
      </w:r>
      <w:r w:rsidRPr="007F663E">
        <w:rPr>
          <w:iCs/>
          <w:sz w:val="22"/>
          <w:szCs w:val="22"/>
        </w:rPr>
        <w:t xml:space="preserve">количество предоставляемых услуг является нестабильным и варьируется в </w:t>
      </w:r>
      <w:r w:rsidRPr="007F663E">
        <w:rPr>
          <w:rFonts w:eastAsiaTheme="minorHAnsi"/>
          <w:sz w:val="22"/>
          <w:szCs w:val="22"/>
          <w:lang w:eastAsia="en-US"/>
        </w:rPr>
        <w:t>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самоуправления.</w:t>
      </w: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iCs/>
          <w:sz w:val="22"/>
          <w:szCs w:val="22"/>
        </w:rPr>
      </w:pPr>
      <w:r w:rsidRPr="007F663E">
        <w:rPr>
          <w:iCs/>
          <w:sz w:val="22"/>
          <w:szCs w:val="22"/>
        </w:rPr>
        <w:tab/>
      </w:r>
      <w:r w:rsidR="00AE1218" w:rsidRPr="007F663E">
        <w:rPr>
          <w:iCs/>
          <w:sz w:val="22"/>
          <w:szCs w:val="22"/>
        </w:rPr>
        <w:t xml:space="preserve">Фактическое  исполнение </w:t>
      </w:r>
      <w:r w:rsidRPr="007F663E">
        <w:rPr>
          <w:iCs/>
          <w:sz w:val="22"/>
          <w:szCs w:val="22"/>
        </w:rPr>
        <w:t xml:space="preserve"> показател</w:t>
      </w:r>
      <w:r w:rsidR="00AE1218" w:rsidRPr="007F663E">
        <w:rPr>
          <w:iCs/>
          <w:sz w:val="22"/>
          <w:szCs w:val="22"/>
        </w:rPr>
        <w:t>я</w:t>
      </w:r>
      <w:r w:rsidRPr="007F663E">
        <w:rPr>
          <w:iCs/>
          <w:sz w:val="22"/>
          <w:szCs w:val="22"/>
        </w:rPr>
        <w:t xml:space="preserve"> в  </w:t>
      </w:r>
      <w:r w:rsidR="00AE1218" w:rsidRPr="007F663E">
        <w:rPr>
          <w:iCs/>
          <w:sz w:val="22"/>
          <w:szCs w:val="22"/>
        </w:rPr>
        <w:t xml:space="preserve">количестве </w:t>
      </w:r>
      <w:r w:rsidRPr="007F663E">
        <w:rPr>
          <w:iCs/>
          <w:sz w:val="22"/>
          <w:szCs w:val="22"/>
        </w:rPr>
        <w:t>243 услуги</w:t>
      </w:r>
      <w:r w:rsidR="00AE1218" w:rsidRPr="007F663E">
        <w:rPr>
          <w:iCs/>
          <w:sz w:val="22"/>
          <w:szCs w:val="22"/>
        </w:rPr>
        <w:t xml:space="preserve"> (при плане  240 услуг) </w:t>
      </w:r>
      <w:r w:rsidRPr="007F663E">
        <w:rPr>
          <w:iCs/>
          <w:sz w:val="22"/>
          <w:szCs w:val="22"/>
        </w:rPr>
        <w:t xml:space="preserve"> подтвержд</w:t>
      </w:r>
      <w:r w:rsidR="00AE1218" w:rsidRPr="007F663E">
        <w:rPr>
          <w:iCs/>
          <w:sz w:val="22"/>
          <w:szCs w:val="22"/>
        </w:rPr>
        <w:t xml:space="preserve">ено </w:t>
      </w:r>
      <w:r w:rsidRPr="007F663E">
        <w:rPr>
          <w:iCs/>
          <w:sz w:val="22"/>
          <w:szCs w:val="22"/>
        </w:rPr>
        <w:t xml:space="preserve"> в ходе проверки (определен из расчета максимального количества предоставленных услуг </w:t>
      </w:r>
      <w:r w:rsidR="00D76CDE" w:rsidRPr="007F663E">
        <w:rPr>
          <w:iCs/>
          <w:sz w:val="22"/>
          <w:szCs w:val="22"/>
        </w:rPr>
        <w:t>за</w:t>
      </w:r>
      <w:r w:rsidRPr="007F663E">
        <w:rPr>
          <w:iCs/>
          <w:sz w:val="22"/>
          <w:szCs w:val="22"/>
        </w:rPr>
        <w:t xml:space="preserve"> 2018 год).</w:t>
      </w:r>
    </w:p>
    <w:p w:rsidR="005438EA" w:rsidRPr="007F663E" w:rsidRDefault="005438EA" w:rsidP="005438EA">
      <w:pPr>
        <w:autoSpaceDE w:val="0"/>
        <w:autoSpaceDN w:val="0"/>
        <w:adjustRightInd w:val="0"/>
        <w:ind w:firstLine="0"/>
        <w:jc w:val="both"/>
        <w:rPr>
          <w:iCs/>
          <w:sz w:val="22"/>
          <w:szCs w:val="22"/>
        </w:rPr>
      </w:pPr>
      <w:r w:rsidRPr="007F663E">
        <w:rPr>
          <w:i/>
          <w:iCs/>
          <w:color w:val="FF0000"/>
          <w:sz w:val="24"/>
          <w:szCs w:val="24"/>
        </w:rPr>
        <w:tab/>
      </w:r>
      <w:r w:rsidR="00AE1218" w:rsidRPr="007F663E">
        <w:rPr>
          <w:iCs/>
          <w:sz w:val="22"/>
          <w:szCs w:val="22"/>
        </w:rPr>
        <w:t>КСО  обращает внимание, что</w:t>
      </w:r>
      <w:r w:rsidR="00AE1218" w:rsidRPr="007F663E">
        <w:rPr>
          <w:i/>
          <w:iCs/>
          <w:sz w:val="24"/>
          <w:szCs w:val="24"/>
        </w:rPr>
        <w:t xml:space="preserve"> </w:t>
      </w:r>
      <w:r w:rsidR="00AE1218" w:rsidRPr="007F663E">
        <w:rPr>
          <w:iCs/>
          <w:sz w:val="22"/>
          <w:szCs w:val="22"/>
        </w:rPr>
        <w:t>п</w:t>
      </w:r>
      <w:r w:rsidRPr="007F663E">
        <w:rPr>
          <w:rFonts w:eastAsiaTheme="minorHAnsi"/>
          <w:bCs/>
          <w:sz w:val="22"/>
          <w:szCs w:val="22"/>
          <w:lang w:eastAsia="en-US"/>
        </w:rPr>
        <w:t>осле получения данных о значениях показателей за отчетный и предшествующие годы</w:t>
      </w:r>
      <w:r w:rsidR="00503B36" w:rsidRPr="007F663E">
        <w:rPr>
          <w:rFonts w:eastAsiaTheme="minorHAnsi"/>
          <w:bCs/>
          <w:sz w:val="22"/>
          <w:szCs w:val="22"/>
          <w:lang w:eastAsia="en-US"/>
        </w:rPr>
        <w:t>,</w:t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 в разделе </w:t>
      </w:r>
      <w:r w:rsidR="00B31B58" w:rsidRPr="007F663E">
        <w:rPr>
          <w:rFonts w:eastAsiaTheme="minorHAnsi"/>
          <w:bCs/>
          <w:sz w:val="22"/>
          <w:szCs w:val="22"/>
          <w:lang w:eastAsia="en-US"/>
        </w:rPr>
        <w:t xml:space="preserve">необходимо </w:t>
      </w:r>
      <w:r w:rsidRPr="007F663E">
        <w:rPr>
          <w:rFonts w:eastAsiaTheme="minorHAnsi"/>
          <w:bCs/>
          <w:sz w:val="22"/>
          <w:szCs w:val="22"/>
          <w:lang w:eastAsia="en-US"/>
        </w:rPr>
        <w:t>уточнить фактические значения показателей</w:t>
      </w:r>
      <w:r w:rsidR="00503B36" w:rsidRPr="007F663E">
        <w:rPr>
          <w:rFonts w:eastAsiaTheme="minorHAnsi"/>
          <w:bCs/>
          <w:sz w:val="22"/>
          <w:szCs w:val="22"/>
          <w:lang w:eastAsia="en-US"/>
        </w:rPr>
        <w:t>, ч</w:t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то также закреплено нормами </w:t>
      </w:r>
      <w:r w:rsidRPr="007F663E">
        <w:rPr>
          <w:iCs/>
          <w:sz w:val="22"/>
          <w:szCs w:val="22"/>
        </w:rPr>
        <w:t xml:space="preserve">постановления </w:t>
      </w:r>
      <w:r w:rsidRPr="007F663E">
        <w:rPr>
          <w:rFonts w:eastAsiaTheme="minorHAnsi"/>
          <w:sz w:val="22"/>
          <w:szCs w:val="22"/>
          <w:lang w:eastAsia="en-US"/>
        </w:rPr>
        <w:t>от 03.07.2013 № 369-ПП (</w:t>
      </w:r>
      <w:r w:rsidRPr="007F663E">
        <w:rPr>
          <w:iCs/>
          <w:sz w:val="22"/>
          <w:szCs w:val="22"/>
        </w:rPr>
        <w:t>пункт 10.2.10.).</w:t>
      </w:r>
    </w:p>
    <w:p w:rsidR="005438EA" w:rsidRPr="007F663E" w:rsidRDefault="005438EA" w:rsidP="005438EA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7F663E">
        <w:rPr>
          <w:iCs/>
          <w:sz w:val="22"/>
          <w:szCs w:val="22"/>
        </w:rPr>
        <w:tab/>
        <w:t>Фактически достигнутое значение показателя в подпрограмме не уточнено.</w:t>
      </w:r>
    </w:p>
    <w:p w:rsidR="005438EA" w:rsidRPr="007F663E" w:rsidRDefault="005438EA" w:rsidP="005438EA">
      <w:pPr>
        <w:autoSpaceDE w:val="0"/>
        <w:autoSpaceDN w:val="0"/>
        <w:adjustRightInd w:val="0"/>
        <w:ind w:firstLine="0"/>
        <w:jc w:val="both"/>
        <w:rPr>
          <w:i/>
          <w:iCs/>
          <w:color w:val="FF0000"/>
          <w:sz w:val="24"/>
          <w:szCs w:val="24"/>
        </w:rPr>
      </w:pPr>
    </w:p>
    <w:p w:rsidR="005438EA" w:rsidRPr="007F663E" w:rsidRDefault="00503B36" w:rsidP="00503B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iCs/>
          <w:sz w:val="22"/>
          <w:szCs w:val="22"/>
        </w:rPr>
      </w:pPr>
      <w:r w:rsidRPr="007F663E">
        <w:rPr>
          <w:b/>
          <w:sz w:val="22"/>
          <w:szCs w:val="22"/>
        </w:rPr>
        <w:t>4)</w:t>
      </w:r>
      <w:r w:rsidRPr="007F663E">
        <w:rPr>
          <w:sz w:val="22"/>
          <w:szCs w:val="22"/>
        </w:rPr>
        <w:t xml:space="preserve"> </w:t>
      </w:r>
      <w:r w:rsidR="005438EA" w:rsidRPr="007F663E">
        <w:rPr>
          <w:sz w:val="22"/>
          <w:szCs w:val="22"/>
        </w:rPr>
        <w:t>Показатель (индикатор)</w:t>
      </w:r>
      <w:r w:rsidRPr="007F663E">
        <w:rPr>
          <w:sz w:val="22"/>
          <w:szCs w:val="22"/>
        </w:rPr>
        <w:t xml:space="preserve"> - </w:t>
      </w:r>
      <w:r w:rsidR="005438EA" w:rsidRPr="007F663E">
        <w:rPr>
          <w:i/>
          <w:sz w:val="22"/>
          <w:szCs w:val="22"/>
        </w:rPr>
        <w:t xml:space="preserve"> доля документов на всех видах носителей муниципальных архивов, находящихся в нормативных условиях, обеспечивающих их постоянное (вечное) хранение, в общем количестве архивных документов.</w:t>
      </w:r>
    </w:p>
    <w:p w:rsidR="005438EA" w:rsidRPr="007F663E" w:rsidRDefault="005438EA" w:rsidP="00B31B5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7F663E">
        <w:rPr>
          <w:i/>
          <w:sz w:val="16"/>
        </w:rPr>
        <w:tab/>
      </w:r>
      <w:r w:rsidRPr="007F663E">
        <w:rPr>
          <w:sz w:val="22"/>
          <w:szCs w:val="22"/>
        </w:rPr>
        <w:t>Подтвердить значение показателя не представляется возможным</w:t>
      </w:r>
      <w:r w:rsidRPr="007F663E">
        <w:rPr>
          <w:i/>
          <w:sz w:val="22"/>
          <w:szCs w:val="22"/>
        </w:rPr>
        <w:t xml:space="preserve">. </w:t>
      </w:r>
      <w:r w:rsidRPr="007F663E">
        <w:rPr>
          <w:sz w:val="22"/>
          <w:szCs w:val="22"/>
        </w:rPr>
        <w:t>Сог</w:t>
      </w:r>
      <w:r w:rsidR="00503B36" w:rsidRPr="007F663E">
        <w:rPr>
          <w:sz w:val="22"/>
          <w:szCs w:val="22"/>
        </w:rPr>
        <w:t xml:space="preserve">ласно информации МКУ «Архив» </w:t>
      </w:r>
      <w:r w:rsidRPr="007F663E">
        <w:rPr>
          <w:sz w:val="22"/>
          <w:szCs w:val="22"/>
        </w:rPr>
        <w:t>в составе ведомственной статистики расчет данного показателя не ведется.</w:t>
      </w:r>
    </w:p>
    <w:p w:rsidR="007F663E" w:rsidRDefault="007F663E" w:rsidP="00ED4D79">
      <w:pPr>
        <w:widowControl w:val="0"/>
        <w:overflowPunct w:val="0"/>
        <w:autoSpaceDE w:val="0"/>
        <w:autoSpaceDN w:val="0"/>
        <w:adjustRightInd w:val="0"/>
        <w:ind w:left="720" w:right="20" w:firstLine="0"/>
        <w:contextualSpacing/>
        <w:jc w:val="center"/>
        <w:textAlignment w:val="baseline"/>
        <w:rPr>
          <w:b/>
          <w:color w:val="000000"/>
          <w:sz w:val="22"/>
          <w:szCs w:val="22"/>
          <w:lang w:bidi="ru-RU"/>
        </w:rPr>
      </w:pPr>
    </w:p>
    <w:p w:rsidR="005438EA" w:rsidRPr="00873D63" w:rsidRDefault="005438EA" w:rsidP="00ED4D79">
      <w:pPr>
        <w:widowControl w:val="0"/>
        <w:overflowPunct w:val="0"/>
        <w:autoSpaceDE w:val="0"/>
        <w:autoSpaceDN w:val="0"/>
        <w:adjustRightInd w:val="0"/>
        <w:ind w:left="720" w:right="20" w:firstLine="0"/>
        <w:contextualSpacing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873D63">
        <w:rPr>
          <w:b/>
          <w:color w:val="000000"/>
          <w:sz w:val="22"/>
          <w:szCs w:val="22"/>
          <w:lang w:bidi="ru-RU"/>
        </w:rPr>
        <w:t>Оценка эффективности</w:t>
      </w:r>
      <w:r w:rsidRPr="00873D63">
        <w:rPr>
          <w:rFonts w:eastAsia="Calibri"/>
          <w:b/>
          <w:sz w:val="22"/>
          <w:szCs w:val="22"/>
          <w:lang w:eastAsia="en-US"/>
        </w:rPr>
        <w:t xml:space="preserve"> программы</w:t>
      </w:r>
    </w:p>
    <w:p w:rsidR="005438EA" w:rsidRPr="007F663E" w:rsidRDefault="005438EA" w:rsidP="005438E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color w:val="0070C0"/>
          <w:sz w:val="16"/>
        </w:rPr>
      </w:pP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right="20" w:firstLine="708"/>
        <w:contextualSpacing/>
        <w:jc w:val="both"/>
        <w:textAlignment w:val="baseline"/>
        <w:rPr>
          <w:sz w:val="22"/>
          <w:szCs w:val="22"/>
          <w:lang w:bidi="ru-RU"/>
        </w:rPr>
      </w:pPr>
      <w:r w:rsidRPr="007F663E">
        <w:rPr>
          <w:color w:val="000000"/>
          <w:sz w:val="22"/>
          <w:szCs w:val="22"/>
          <w:lang w:bidi="ru-RU"/>
        </w:rPr>
        <w:t xml:space="preserve">Согласно пункту 5.1. Порядка реализации </w:t>
      </w:r>
      <w:r w:rsidR="00B31B58" w:rsidRPr="007F663E">
        <w:rPr>
          <w:color w:val="000000"/>
          <w:sz w:val="22"/>
          <w:szCs w:val="22"/>
          <w:lang w:bidi="ru-RU"/>
        </w:rPr>
        <w:t>муниципальных  программ</w:t>
      </w:r>
      <w:r w:rsidRPr="007F663E">
        <w:rPr>
          <w:color w:val="000000"/>
          <w:sz w:val="22"/>
          <w:szCs w:val="22"/>
          <w:lang w:bidi="ru-RU"/>
        </w:rPr>
        <w:t xml:space="preserve">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Заказчиком (заказчиком-координатором) проводится оценка эффективности ее реализации (в разрезе по подпрограммам), в соответствии с </w:t>
      </w:r>
      <w:r w:rsidRPr="007F663E">
        <w:rPr>
          <w:rFonts w:eastAsia="Calibri"/>
          <w:bCs/>
          <w:sz w:val="22"/>
          <w:szCs w:val="22"/>
        </w:rPr>
        <w:t>Методикой оценки эффективности реализации муниципальных программ Кандалакшского района (далее – Методика оценки МП)</w:t>
      </w:r>
      <w:r w:rsidRPr="007F663E">
        <w:rPr>
          <w:sz w:val="22"/>
          <w:szCs w:val="22"/>
          <w:lang w:bidi="ru-RU"/>
        </w:rPr>
        <w:t>.</w:t>
      </w: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proofErr w:type="gramStart"/>
      <w:r w:rsidRPr="007F663E">
        <w:rPr>
          <w:sz w:val="22"/>
          <w:szCs w:val="22"/>
        </w:rPr>
        <w:t xml:space="preserve">Согласно </w:t>
      </w:r>
      <w:r w:rsidRPr="007F663E">
        <w:rPr>
          <w:rFonts w:eastAsia="Calibri"/>
          <w:bCs/>
          <w:sz w:val="22"/>
          <w:szCs w:val="22"/>
        </w:rPr>
        <w:t>Методики</w:t>
      </w:r>
      <w:proofErr w:type="gramEnd"/>
      <w:r w:rsidRPr="007F663E">
        <w:rPr>
          <w:rFonts w:eastAsia="Calibri"/>
          <w:bCs/>
          <w:sz w:val="22"/>
          <w:szCs w:val="22"/>
        </w:rPr>
        <w:t xml:space="preserve"> оценки МП, о</w:t>
      </w:r>
      <w:r w:rsidRPr="007F663E">
        <w:rPr>
          <w:sz w:val="22"/>
          <w:szCs w:val="22"/>
        </w:rPr>
        <w:t>ценка эффективности реализации муниципальных программ проводится по двум направлениям:</w:t>
      </w:r>
    </w:p>
    <w:p w:rsidR="005438EA" w:rsidRPr="007F663E" w:rsidRDefault="005438EA" w:rsidP="00C224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>оценка достижения плановых значений индикаторов, измеряющих достижение цели, решение задач муниципальной программы (результативность муниципальной программы);</w:t>
      </w:r>
    </w:p>
    <w:p w:rsidR="005438EA" w:rsidRPr="007F663E" w:rsidRDefault="005438EA" w:rsidP="00C224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FF0000"/>
          <w:sz w:val="22"/>
          <w:szCs w:val="22"/>
        </w:rPr>
      </w:pPr>
      <w:r w:rsidRPr="007F663E">
        <w:rPr>
          <w:sz w:val="22"/>
          <w:szCs w:val="22"/>
        </w:rPr>
        <w:t>оценка полноты исполнения (по кассовым расходам) муниципальной программы.</w:t>
      </w:r>
      <w:r w:rsidRPr="007F663E">
        <w:rPr>
          <w:color w:val="FF0000"/>
          <w:sz w:val="22"/>
          <w:szCs w:val="22"/>
        </w:rPr>
        <w:t xml:space="preserve"> </w:t>
      </w: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5438EA" w:rsidRPr="007F663E" w:rsidRDefault="005438EA" w:rsidP="005438EA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 xml:space="preserve">Согласно представленной к проверке Оценке эффективности МП </w:t>
      </w:r>
      <w:r w:rsidR="00873D63" w:rsidRPr="007F663E">
        <w:rPr>
          <w:sz w:val="22"/>
          <w:szCs w:val="22"/>
        </w:rPr>
        <w:t xml:space="preserve">№ 8 </w:t>
      </w:r>
      <w:r w:rsidRPr="007F663E">
        <w:rPr>
          <w:sz w:val="22"/>
          <w:szCs w:val="22"/>
        </w:rPr>
        <w:t>«Информационное общество муниципального образования Кандалакшский район»:</w:t>
      </w:r>
    </w:p>
    <w:p w:rsidR="005438EA" w:rsidRPr="007F663E" w:rsidRDefault="005438EA" w:rsidP="00C2240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7F663E">
        <w:rPr>
          <w:sz w:val="22"/>
          <w:szCs w:val="22"/>
        </w:rPr>
        <w:t xml:space="preserve">показатель </w:t>
      </w:r>
      <w:r w:rsidRPr="007F663E">
        <w:rPr>
          <w:rFonts w:eastAsia="Calibri"/>
          <w:bCs/>
          <w:sz w:val="22"/>
          <w:szCs w:val="22"/>
        </w:rPr>
        <w:t>оценки достижения плановых значений показателей (индикаторов) программы (</w:t>
      </w:r>
      <w:proofErr w:type="gramStart"/>
      <w:r w:rsidRPr="007F663E">
        <w:rPr>
          <w:rFonts w:eastAsia="Calibri"/>
          <w:bCs/>
          <w:sz w:val="22"/>
          <w:szCs w:val="22"/>
        </w:rPr>
        <w:t>ДИП</w:t>
      </w:r>
      <w:proofErr w:type="gramEnd"/>
      <w:r w:rsidRPr="007F663E">
        <w:rPr>
          <w:rFonts w:eastAsia="Calibri"/>
          <w:bCs/>
          <w:sz w:val="22"/>
          <w:szCs w:val="22"/>
        </w:rPr>
        <w:t>) равен 1, что говорит о высокой результат</w:t>
      </w:r>
      <w:r w:rsidR="00873D63" w:rsidRPr="007F663E">
        <w:rPr>
          <w:rFonts w:eastAsia="Calibri"/>
          <w:bCs/>
          <w:sz w:val="22"/>
          <w:szCs w:val="22"/>
        </w:rPr>
        <w:t>ивности муниципальной программы;</w:t>
      </w:r>
      <w:r w:rsidRPr="007F663E">
        <w:rPr>
          <w:rFonts w:eastAsia="Calibri"/>
          <w:bCs/>
          <w:sz w:val="22"/>
          <w:szCs w:val="22"/>
        </w:rPr>
        <w:t xml:space="preserve"> </w:t>
      </w:r>
    </w:p>
    <w:p w:rsidR="005438EA" w:rsidRPr="007F663E" w:rsidRDefault="005438EA" w:rsidP="00C2240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7F663E">
        <w:rPr>
          <w:rFonts w:eastAsia="Calibri"/>
          <w:bCs/>
          <w:sz w:val="22"/>
          <w:szCs w:val="22"/>
        </w:rPr>
        <w:t>показатель оценки полноты финансирования мероприятий программы (ПФ) равен 0,98, что говорит о полном финансировании муниципальной программы.</w:t>
      </w:r>
    </w:p>
    <w:p w:rsidR="0069613A" w:rsidRPr="007F663E" w:rsidRDefault="0069613A" w:rsidP="0069613A">
      <w:pPr>
        <w:widowControl w:val="0"/>
        <w:overflowPunct w:val="0"/>
        <w:autoSpaceDE w:val="0"/>
        <w:autoSpaceDN w:val="0"/>
        <w:adjustRightInd w:val="0"/>
        <w:ind w:left="284" w:firstLine="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</w:p>
    <w:p w:rsidR="005438EA" w:rsidRPr="007F663E" w:rsidRDefault="005438EA" w:rsidP="005438E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4"/>
          <w:szCs w:val="24"/>
        </w:rPr>
      </w:pPr>
      <w:r w:rsidRPr="007F663E">
        <w:rPr>
          <w:rFonts w:eastAsiaTheme="minorHAnsi"/>
          <w:sz w:val="16"/>
          <w:lang w:eastAsia="en-US"/>
        </w:rPr>
        <w:tab/>
      </w:r>
      <w:r w:rsidRPr="007F663E">
        <w:rPr>
          <w:rFonts w:eastAsiaTheme="minorHAnsi"/>
          <w:sz w:val="16"/>
          <w:lang w:eastAsia="en-US"/>
        </w:rPr>
        <w:tab/>
      </w:r>
      <w:r w:rsidR="0069613A" w:rsidRPr="007F663E">
        <w:rPr>
          <w:rFonts w:eastAsiaTheme="minorHAnsi"/>
          <w:sz w:val="22"/>
          <w:szCs w:val="22"/>
          <w:lang w:eastAsia="en-US"/>
        </w:rPr>
        <w:t>Установлено, что</w:t>
      </w:r>
      <w:r w:rsidR="0069613A" w:rsidRPr="007F663E">
        <w:rPr>
          <w:rFonts w:eastAsiaTheme="minorHAnsi"/>
          <w:sz w:val="16"/>
          <w:lang w:eastAsia="en-US"/>
        </w:rPr>
        <w:t xml:space="preserve"> </w:t>
      </w:r>
      <w:r w:rsidRPr="007F663E">
        <w:rPr>
          <w:rFonts w:eastAsiaTheme="minorHAnsi"/>
          <w:sz w:val="22"/>
          <w:szCs w:val="22"/>
          <w:lang w:eastAsia="en-US"/>
        </w:rPr>
        <w:t xml:space="preserve"> </w:t>
      </w:r>
      <w:r w:rsidRPr="007F663E">
        <w:rPr>
          <w:sz w:val="22"/>
          <w:szCs w:val="22"/>
        </w:rPr>
        <w:t xml:space="preserve">оценка эффективности муниципальной программы проводилась без учета средств вышестоящих бюджетов.  </w:t>
      </w:r>
    </w:p>
    <w:p w:rsidR="0069613A" w:rsidRPr="007F663E" w:rsidRDefault="005438EA" w:rsidP="0069613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7F663E">
        <w:rPr>
          <w:sz w:val="24"/>
          <w:szCs w:val="24"/>
        </w:rPr>
        <w:tab/>
      </w:r>
      <w:r w:rsidRPr="007F663E">
        <w:rPr>
          <w:sz w:val="24"/>
          <w:szCs w:val="24"/>
        </w:rPr>
        <w:tab/>
      </w:r>
      <w:r w:rsidR="000F1EB4" w:rsidRPr="007F663E">
        <w:rPr>
          <w:sz w:val="22"/>
          <w:szCs w:val="22"/>
        </w:rPr>
        <w:t xml:space="preserve">Исходя  из  того, что  </w:t>
      </w:r>
      <w:proofErr w:type="gramStart"/>
      <w:r w:rsidR="000F1EB4" w:rsidRPr="007F663E">
        <w:rPr>
          <w:sz w:val="22"/>
          <w:szCs w:val="22"/>
        </w:rPr>
        <w:t>согласно Методики</w:t>
      </w:r>
      <w:proofErr w:type="gramEnd"/>
      <w:r w:rsidR="000F1EB4" w:rsidRPr="007F663E">
        <w:rPr>
          <w:sz w:val="22"/>
          <w:szCs w:val="22"/>
        </w:rPr>
        <w:t xml:space="preserve"> оценки эффективности и реализации муниципальных программ, оценка полноты исполнения муниципальной программы должна производится  исходя  из кассовых расходов, </w:t>
      </w:r>
      <w:r w:rsidR="0069613A" w:rsidRPr="007F663E">
        <w:rPr>
          <w:sz w:val="22"/>
          <w:szCs w:val="22"/>
        </w:rPr>
        <w:t xml:space="preserve">следовательно, оценку полноты исполнения программы следует проводить с </w:t>
      </w:r>
      <w:r w:rsidR="00B31B58" w:rsidRPr="007F663E">
        <w:rPr>
          <w:sz w:val="22"/>
          <w:szCs w:val="22"/>
        </w:rPr>
        <w:t>учетом</w:t>
      </w:r>
      <w:r w:rsidR="0069613A" w:rsidRPr="007F663E">
        <w:rPr>
          <w:sz w:val="22"/>
          <w:szCs w:val="22"/>
        </w:rPr>
        <w:t xml:space="preserve"> всех источников финансирования, направленных на реализацию программных мероприятий,  что требует уточнения формул</w:t>
      </w:r>
      <w:r w:rsidR="00A8248A" w:rsidRPr="007F663E">
        <w:rPr>
          <w:sz w:val="22"/>
          <w:szCs w:val="22"/>
        </w:rPr>
        <w:t>ы</w:t>
      </w:r>
      <w:r w:rsidR="0069613A" w:rsidRPr="007F663E">
        <w:rPr>
          <w:sz w:val="22"/>
          <w:szCs w:val="22"/>
        </w:rPr>
        <w:t xml:space="preserve">  расчета   показателя </w:t>
      </w:r>
      <w:r w:rsidR="0069613A" w:rsidRPr="007F663E">
        <w:rPr>
          <w:rFonts w:eastAsia="Calibri"/>
          <w:bCs/>
          <w:sz w:val="22"/>
          <w:szCs w:val="22"/>
        </w:rPr>
        <w:t>ПД (оценка полноты исполнения)</w:t>
      </w:r>
      <w:r w:rsidR="0069613A" w:rsidRPr="007F663E">
        <w:rPr>
          <w:sz w:val="22"/>
          <w:szCs w:val="22"/>
        </w:rPr>
        <w:t>.</w:t>
      </w:r>
      <w:r w:rsidR="0069613A" w:rsidRPr="007F663E">
        <w:rPr>
          <w:i/>
          <w:sz w:val="22"/>
          <w:szCs w:val="22"/>
        </w:rPr>
        <w:tab/>
      </w:r>
    </w:p>
    <w:p w:rsidR="005438EA" w:rsidRPr="007F663E" w:rsidRDefault="0069613A" w:rsidP="005438E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 xml:space="preserve">         </w:t>
      </w:r>
      <w:r w:rsidRPr="007F663E">
        <w:rPr>
          <w:sz w:val="22"/>
          <w:szCs w:val="22"/>
          <w:u w:val="single"/>
        </w:rPr>
        <w:t>Для сведения</w:t>
      </w:r>
      <w:r w:rsidRPr="007F663E">
        <w:rPr>
          <w:sz w:val="22"/>
          <w:szCs w:val="22"/>
        </w:rPr>
        <w:t xml:space="preserve">: с учетом участия в реализации программы средств областного бюджета </w:t>
      </w:r>
      <w:r w:rsidR="00A8248A" w:rsidRPr="007F663E">
        <w:rPr>
          <w:sz w:val="22"/>
          <w:szCs w:val="22"/>
        </w:rPr>
        <w:t xml:space="preserve"> </w:t>
      </w:r>
      <w:r w:rsidRPr="007F663E">
        <w:rPr>
          <w:sz w:val="22"/>
          <w:szCs w:val="22"/>
        </w:rPr>
        <w:t xml:space="preserve">216,1 тыс.рублей, показатель оценки полноты исполнения, </w:t>
      </w:r>
      <w:r w:rsidR="00A8248A" w:rsidRPr="007F663E">
        <w:rPr>
          <w:sz w:val="22"/>
          <w:szCs w:val="22"/>
        </w:rPr>
        <w:t>по</w:t>
      </w:r>
      <w:r w:rsidRPr="007F663E">
        <w:rPr>
          <w:sz w:val="22"/>
          <w:szCs w:val="22"/>
        </w:rPr>
        <w:t xml:space="preserve"> расчет</w:t>
      </w:r>
      <w:r w:rsidR="00A8248A" w:rsidRPr="007F663E">
        <w:rPr>
          <w:sz w:val="22"/>
          <w:szCs w:val="22"/>
        </w:rPr>
        <w:t>ам</w:t>
      </w:r>
      <w:r w:rsidRPr="007F663E">
        <w:rPr>
          <w:sz w:val="22"/>
          <w:szCs w:val="22"/>
        </w:rPr>
        <w:t xml:space="preserve"> КСО, не изменился и составил 0,98.</w:t>
      </w:r>
    </w:p>
    <w:p w:rsidR="005438EA" w:rsidRPr="007F663E" w:rsidRDefault="005438EA" w:rsidP="005438E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F663E">
        <w:rPr>
          <w:i/>
          <w:sz w:val="24"/>
          <w:szCs w:val="24"/>
        </w:rPr>
        <w:tab/>
      </w:r>
      <w:r w:rsidRPr="007F663E">
        <w:rPr>
          <w:i/>
          <w:sz w:val="24"/>
          <w:szCs w:val="24"/>
        </w:rPr>
        <w:tab/>
      </w:r>
      <w:r w:rsidRPr="007F663E">
        <w:rPr>
          <w:rFonts w:eastAsiaTheme="minorHAnsi"/>
          <w:sz w:val="22"/>
          <w:szCs w:val="22"/>
          <w:lang w:eastAsia="en-US"/>
        </w:rPr>
        <w:t xml:space="preserve">Согласно шкале оценки эффективности, программа реализована с высоким уровнем </w:t>
      </w:r>
      <w:r w:rsidRPr="007F663E">
        <w:rPr>
          <w:rFonts w:eastAsiaTheme="minorHAnsi"/>
          <w:sz w:val="22"/>
          <w:szCs w:val="22"/>
          <w:lang w:eastAsia="en-US"/>
        </w:rPr>
        <w:lastRenderedPageBreak/>
        <w:t xml:space="preserve">эффективности. </w:t>
      </w:r>
      <w:r w:rsidRPr="007F663E">
        <w:rPr>
          <w:rFonts w:eastAsiaTheme="minorHAnsi"/>
          <w:sz w:val="22"/>
          <w:szCs w:val="22"/>
          <w:lang w:eastAsia="en-US"/>
        </w:rPr>
        <w:tab/>
      </w:r>
    </w:p>
    <w:p w:rsidR="005438EA" w:rsidRPr="007F663E" w:rsidRDefault="005438EA" w:rsidP="005438EA">
      <w:pPr>
        <w:widowControl w:val="0"/>
        <w:autoSpaceDE w:val="0"/>
        <w:autoSpaceDN w:val="0"/>
        <w:ind w:firstLine="708"/>
        <w:jc w:val="both"/>
        <w:rPr>
          <w:color w:val="00B0F0"/>
          <w:sz w:val="22"/>
          <w:szCs w:val="22"/>
        </w:rPr>
      </w:pPr>
      <w:r w:rsidRPr="007F663E">
        <w:rPr>
          <w:sz w:val="22"/>
          <w:szCs w:val="22"/>
        </w:rPr>
        <w:t>В тоже время, как указано выше, в ходе проверки не подтверждены целевые показатели (индикаторы) программы (подпрограммы)</w:t>
      </w:r>
      <w:r w:rsidR="009C4C62" w:rsidRPr="007F663E">
        <w:rPr>
          <w:color w:val="00B0F0"/>
          <w:sz w:val="22"/>
          <w:szCs w:val="22"/>
        </w:rPr>
        <w:t>.</w:t>
      </w:r>
    </w:p>
    <w:p w:rsidR="005438EA" w:rsidRPr="007F663E" w:rsidRDefault="005438EA" w:rsidP="005438EA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7F663E">
        <w:rPr>
          <w:sz w:val="22"/>
          <w:szCs w:val="22"/>
        </w:rPr>
        <w:t>Вышеуказанн</w:t>
      </w:r>
      <w:r w:rsidR="00E95DEB" w:rsidRPr="007F663E">
        <w:rPr>
          <w:sz w:val="22"/>
          <w:szCs w:val="22"/>
        </w:rPr>
        <w:t>ые факты, повлияли на объективность</w:t>
      </w:r>
      <w:r w:rsidRPr="007F663E">
        <w:rPr>
          <w:sz w:val="22"/>
          <w:szCs w:val="22"/>
        </w:rPr>
        <w:t xml:space="preserve"> оценк</w:t>
      </w:r>
      <w:r w:rsidR="00E95DEB" w:rsidRPr="007F663E">
        <w:rPr>
          <w:sz w:val="22"/>
          <w:szCs w:val="22"/>
        </w:rPr>
        <w:t>и</w:t>
      </w:r>
      <w:r w:rsidRPr="007F663E">
        <w:rPr>
          <w:sz w:val="22"/>
          <w:szCs w:val="22"/>
        </w:rPr>
        <w:t xml:space="preserve"> эффективности муниципальной программы за 2018 год.</w:t>
      </w:r>
    </w:p>
    <w:p w:rsidR="00D02F79" w:rsidRPr="00D011D5" w:rsidRDefault="00D02F79" w:rsidP="005438EA">
      <w:pPr>
        <w:autoSpaceDE w:val="0"/>
        <w:autoSpaceDN w:val="0"/>
        <w:adjustRightInd w:val="0"/>
        <w:ind w:firstLine="0"/>
        <w:contextualSpacing/>
        <w:jc w:val="center"/>
        <w:rPr>
          <w:b/>
          <w:color w:val="00B0F0"/>
          <w:sz w:val="16"/>
          <w:szCs w:val="16"/>
        </w:rPr>
      </w:pPr>
    </w:p>
    <w:p w:rsidR="005438EA" w:rsidRPr="005438EA" w:rsidRDefault="005438EA" w:rsidP="005438EA">
      <w:pPr>
        <w:autoSpaceDE w:val="0"/>
        <w:autoSpaceDN w:val="0"/>
        <w:adjustRightInd w:val="0"/>
        <w:ind w:firstLine="0"/>
        <w:contextualSpacing/>
        <w:jc w:val="center"/>
        <w:rPr>
          <w:b/>
          <w:sz w:val="24"/>
          <w:szCs w:val="24"/>
        </w:rPr>
      </w:pPr>
      <w:r w:rsidRPr="005438EA">
        <w:rPr>
          <w:b/>
          <w:sz w:val="24"/>
          <w:szCs w:val="24"/>
        </w:rPr>
        <w:t>Вывод</w:t>
      </w:r>
      <w:r w:rsidR="000B3716">
        <w:rPr>
          <w:b/>
          <w:sz w:val="24"/>
          <w:szCs w:val="24"/>
        </w:rPr>
        <w:t xml:space="preserve"> </w:t>
      </w:r>
    </w:p>
    <w:p w:rsidR="005438EA" w:rsidRPr="005438EA" w:rsidRDefault="005438EA" w:rsidP="005438E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B43656" w:rsidRPr="00B43656" w:rsidRDefault="00123A31" w:rsidP="00B436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Реализация</w:t>
      </w:r>
      <w:r w:rsidR="005438EA" w:rsidRPr="00B43656">
        <w:rPr>
          <w:sz w:val="22"/>
          <w:szCs w:val="22"/>
        </w:rPr>
        <w:t xml:space="preserve"> Программы</w:t>
      </w:r>
      <w:r w:rsidR="00B43656" w:rsidRPr="00B43656">
        <w:rPr>
          <w:b/>
          <w:sz w:val="22"/>
          <w:szCs w:val="22"/>
          <w:lang w:eastAsia="en-US"/>
        </w:rPr>
        <w:t xml:space="preserve"> </w:t>
      </w:r>
      <w:r w:rsidR="00B43656" w:rsidRPr="00B43656">
        <w:rPr>
          <w:sz w:val="22"/>
          <w:szCs w:val="22"/>
          <w:lang w:eastAsia="en-US"/>
        </w:rPr>
        <w:t xml:space="preserve"> «Информационное общество </w:t>
      </w:r>
      <w:proofErr w:type="spellStart"/>
      <w:r w:rsidR="00B43656" w:rsidRPr="00B43656">
        <w:rPr>
          <w:sz w:val="22"/>
          <w:szCs w:val="22"/>
          <w:lang w:eastAsia="en-US"/>
        </w:rPr>
        <w:t>м.о</w:t>
      </w:r>
      <w:proofErr w:type="spellEnd"/>
      <w:r w:rsidR="00B43656" w:rsidRPr="00B43656">
        <w:rPr>
          <w:sz w:val="22"/>
          <w:szCs w:val="22"/>
          <w:lang w:eastAsia="en-US"/>
        </w:rPr>
        <w:t xml:space="preserve">. Кандалакшский район» </w:t>
      </w:r>
      <w:r w:rsidR="005438EA" w:rsidRPr="00B43656">
        <w:rPr>
          <w:sz w:val="22"/>
          <w:szCs w:val="22"/>
        </w:rPr>
        <w:t xml:space="preserve"> в целом </w:t>
      </w:r>
      <w:r w:rsidR="00907C1E">
        <w:rPr>
          <w:sz w:val="22"/>
          <w:szCs w:val="22"/>
        </w:rPr>
        <w:t>осуществлялась</w:t>
      </w:r>
      <w:r w:rsidR="005438EA" w:rsidRPr="00B43656">
        <w:rPr>
          <w:sz w:val="22"/>
          <w:szCs w:val="22"/>
        </w:rPr>
        <w:t xml:space="preserve"> в соответствии с </w:t>
      </w:r>
      <w:r w:rsidR="00B43656" w:rsidRPr="00B43656">
        <w:rPr>
          <w:sz w:val="22"/>
          <w:szCs w:val="22"/>
        </w:rPr>
        <w:t>«</w:t>
      </w:r>
      <w:r w:rsidR="005438EA" w:rsidRPr="00B43656">
        <w:rPr>
          <w:sz w:val="22"/>
          <w:szCs w:val="22"/>
        </w:rPr>
        <w:t xml:space="preserve">Порядком </w:t>
      </w:r>
      <w:r w:rsidR="005438EA" w:rsidRPr="00B43656">
        <w:rPr>
          <w:rFonts w:eastAsiaTheme="minorHAnsi"/>
          <w:sz w:val="22"/>
          <w:szCs w:val="22"/>
          <w:lang w:eastAsia="en-US"/>
        </w:rPr>
        <w:t>разработки, реализации и оценки эффективности муниципальных программ муниципального образования Кандалакшский район</w:t>
      </w:r>
      <w:r w:rsidR="00B43656" w:rsidRPr="00B43656">
        <w:rPr>
          <w:rFonts w:eastAsiaTheme="minorHAnsi"/>
          <w:sz w:val="22"/>
          <w:szCs w:val="22"/>
          <w:lang w:eastAsia="en-US"/>
        </w:rPr>
        <w:t>»</w:t>
      </w:r>
      <w:r w:rsidR="005438EA" w:rsidRPr="00B43656">
        <w:rPr>
          <w:rFonts w:eastAsiaTheme="minorHAnsi"/>
          <w:sz w:val="22"/>
          <w:szCs w:val="22"/>
          <w:lang w:eastAsia="en-US"/>
        </w:rPr>
        <w:t xml:space="preserve">, утвержденным постановлением администрации </w:t>
      </w:r>
      <w:proofErr w:type="spellStart"/>
      <w:r w:rsidR="00B43656" w:rsidRPr="00B43656">
        <w:rPr>
          <w:rFonts w:eastAsiaTheme="minorHAnsi"/>
          <w:sz w:val="22"/>
          <w:szCs w:val="22"/>
          <w:lang w:eastAsia="en-US"/>
        </w:rPr>
        <w:t>м.о</w:t>
      </w:r>
      <w:proofErr w:type="spellEnd"/>
      <w:r w:rsidR="00B43656" w:rsidRPr="00B43656">
        <w:rPr>
          <w:rFonts w:eastAsiaTheme="minorHAnsi"/>
          <w:sz w:val="22"/>
          <w:szCs w:val="22"/>
          <w:lang w:eastAsia="en-US"/>
        </w:rPr>
        <w:t>.</w:t>
      </w:r>
      <w:r w:rsidR="005438EA" w:rsidRPr="00B43656">
        <w:rPr>
          <w:rFonts w:eastAsiaTheme="minorHAnsi"/>
          <w:sz w:val="22"/>
          <w:szCs w:val="22"/>
          <w:lang w:eastAsia="en-US"/>
        </w:rPr>
        <w:t xml:space="preserve"> Кандалакшский район </w:t>
      </w:r>
      <w:r w:rsidR="005438EA" w:rsidRPr="00123A31">
        <w:rPr>
          <w:rFonts w:eastAsiaTheme="minorHAnsi"/>
          <w:sz w:val="22"/>
          <w:szCs w:val="22"/>
          <w:lang w:eastAsia="en-US"/>
        </w:rPr>
        <w:t>от 21.10.2013 № 2209</w:t>
      </w:r>
      <w:r w:rsidR="005438EA" w:rsidRPr="00B43656">
        <w:rPr>
          <w:rFonts w:eastAsiaTheme="minorHAnsi"/>
          <w:sz w:val="22"/>
          <w:szCs w:val="22"/>
          <w:lang w:eastAsia="en-US"/>
        </w:rPr>
        <w:t>.</w:t>
      </w:r>
    </w:p>
    <w:p w:rsidR="005438EA" w:rsidRPr="002A170E" w:rsidRDefault="005438EA" w:rsidP="00543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A170E">
        <w:rPr>
          <w:sz w:val="22"/>
          <w:szCs w:val="22"/>
        </w:rPr>
        <w:t>Информация о результатах реализации Программы размещен</w:t>
      </w:r>
      <w:r w:rsidR="00907C1E" w:rsidRPr="002A170E">
        <w:rPr>
          <w:sz w:val="22"/>
          <w:szCs w:val="22"/>
        </w:rPr>
        <w:t>а</w:t>
      </w:r>
      <w:r w:rsidRPr="002A170E">
        <w:rPr>
          <w:sz w:val="22"/>
          <w:szCs w:val="22"/>
        </w:rPr>
        <w:t xml:space="preserve"> на официальном сайте </w:t>
      </w:r>
      <w:r w:rsidRPr="002A170E">
        <w:rPr>
          <w:rFonts w:eastAsiaTheme="minorHAnsi"/>
          <w:sz w:val="22"/>
          <w:szCs w:val="22"/>
          <w:lang w:eastAsia="en-US"/>
        </w:rPr>
        <w:t>администрации муниципального образования.</w:t>
      </w:r>
    </w:p>
    <w:p w:rsidR="008C789D" w:rsidRPr="002A170E" w:rsidRDefault="00907C1E" w:rsidP="00543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A170E">
        <w:rPr>
          <w:rFonts w:eastAsiaTheme="minorHAnsi"/>
          <w:sz w:val="22"/>
          <w:szCs w:val="22"/>
          <w:lang w:eastAsia="en-US"/>
        </w:rPr>
        <w:t>Экономическая обоснованность и достоверность ресурсного  обеспечения мероприятий программы подтверждена в ходе проверки.</w:t>
      </w:r>
    </w:p>
    <w:p w:rsidR="002A170E" w:rsidRPr="002A170E" w:rsidRDefault="002A170E" w:rsidP="00543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A170E">
        <w:rPr>
          <w:rFonts w:eastAsiaTheme="minorHAnsi"/>
          <w:sz w:val="22"/>
          <w:szCs w:val="22"/>
          <w:lang w:eastAsia="en-US"/>
        </w:rPr>
        <w:t>Бюджетные ассигнования освоены н</w:t>
      </w:r>
      <w:r w:rsidR="00BA5EF2" w:rsidRPr="002A170E">
        <w:rPr>
          <w:rFonts w:eastAsiaTheme="minorHAnsi"/>
          <w:sz w:val="22"/>
          <w:szCs w:val="22"/>
          <w:lang w:eastAsia="en-US"/>
        </w:rPr>
        <w:t>а запланированные программные мероприятия</w:t>
      </w:r>
      <w:r w:rsidRPr="002A170E">
        <w:rPr>
          <w:rFonts w:eastAsiaTheme="minorHAnsi"/>
          <w:sz w:val="22"/>
          <w:szCs w:val="22"/>
          <w:lang w:eastAsia="en-US"/>
        </w:rPr>
        <w:t>:</w:t>
      </w:r>
    </w:p>
    <w:p w:rsidR="00907C1E" w:rsidRPr="002A170E" w:rsidRDefault="002A170E" w:rsidP="002A170E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2A170E">
        <w:rPr>
          <w:rFonts w:eastAsiaTheme="minorHAnsi"/>
          <w:sz w:val="22"/>
          <w:szCs w:val="22"/>
          <w:lang w:eastAsia="en-US"/>
        </w:rPr>
        <w:t>в</w:t>
      </w:r>
      <w:r w:rsidR="00907C1E" w:rsidRPr="002A170E">
        <w:rPr>
          <w:rFonts w:eastAsiaTheme="minorHAnsi"/>
          <w:sz w:val="22"/>
          <w:szCs w:val="22"/>
          <w:lang w:eastAsia="en-US"/>
        </w:rPr>
        <w:t xml:space="preserve"> 2018 году </w:t>
      </w:r>
      <w:r w:rsidRPr="002A170E">
        <w:rPr>
          <w:rFonts w:eastAsiaTheme="minorHAnsi"/>
          <w:sz w:val="22"/>
          <w:szCs w:val="22"/>
          <w:lang w:eastAsia="en-US"/>
        </w:rPr>
        <w:t xml:space="preserve">в сумме 24 872,8 тыс. рублей или </w:t>
      </w:r>
      <w:r w:rsidR="00926EFC">
        <w:rPr>
          <w:rFonts w:eastAsiaTheme="minorHAnsi"/>
          <w:sz w:val="22"/>
          <w:szCs w:val="22"/>
          <w:lang w:eastAsia="en-US"/>
        </w:rPr>
        <w:t xml:space="preserve"> </w:t>
      </w:r>
      <w:r w:rsidR="00907C1E" w:rsidRPr="002A170E">
        <w:rPr>
          <w:rFonts w:eastAsiaTheme="minorHAnsi"/>
          <w:sz w:val="22"/>
          <w:szCs w:val="22"/>
          <w:lang w:eastAsia="en-US"/>
        </w:rPr>
        <w:t>96,7% от плановых назначений</w:t>
      </w:r>
      <w:r w:rsidRPr="002A170E">
        <w:rPr>
          <w:rFonts w:eastAsiaTheme="minorHAnsi"/>
          <w:sz w:val="22"/>
          <w:szCs w:val="22"/>
          <w:lang w:eastAsia="en-US"/>
        </w:rPr>
        <w:t>.</w:t>
      </w:r>
      <w:r w:rsidR="00907C1E" w:rsidRPr="002A170E">
        <w:rPr>
          <w:rFonts w:eastAsiaTheme="minorHAnsi"/>
          <w:sz w:val="22"/>
          <w:szCs w:val="22"/>
          <w:lang w:eastAsia="en-US"/>
        </w:rPr>
        <w:t xml:space="preserve"> Основная причина неисполнения плановых бюджетных назначени</w:t>
      </w:r>
      <w:r w:rsidR="00C23656" w:rsidRPr="002A170E">
        <w:rPr>
          <w:rFonts w:eastAsiaTheme="minorHAnsi"/>
          <w:sz w:val="22"/>
          <w:szCs w:val="22"/>
          <w:lang w:eastAsia="en-US"/>
        </w:rPr>
        <w:t>й</w:t>
      </w:r>
      <w:r w:rsidRPr="002A170E">
        <w:rPr>
          <w:rFonts w:eastAsiaTheme="minorHAnsi"/>
          <w:sz w:val="22"/>
          <w:szCs w:val="22"/>
          <w:lang w:eastAsia="en-US"/>
        </w:rPr>
        <w:t xml:space="preserve"> </w:t>
      </w:r>
      <w:r w:rsidR="00C23656" w:rsidRPr="002A170E">
        <w:rPr>
          <w:rFonts w:eastAsiaTheme="minorHAnsi"/>
          <w:sz w:val="22"/>
          <w:szCs w:val="22"/>
          <w:lang w:eastAsia="en-US"/>
        </w:rPr>
        <w:t>- нарушение подрядными организациями сроков исполнения и иных условий контрактов, не повлекшее судебные процедуры.</w:t>
      </w:r>
    </w:p>
    <w:p w:rsidR="00907C1E" w:rsidRPr="002A170E" w:rsidRDefault="002A170E" w:rsidP="002A170E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A170E">
        <w:rPr>
          <w:rFonts w:eastAsiaTheme="minorHAnsi"/>
          <w:sz w:val="22"/>
          <w:szCs w:val="22"/>
          <w:lang w:eastAsia="en-US"/>
        </w:rPr>
        <w:t>в</w:t>
      </w:r>
      <w:proofErr w:type="gramEnd"/>
      <w:r w:rsidR="00C23656" w:rsidRPr="002A170E">
        <w:rPr>
          <w:rFonts w:eastAsiaTheme="minorHAnsi"/>
          <w:sz w:val="22"/>
          <w:szCs w:val="22"/>
          <w:lang w:eastAsia="en-US"/>
        </w:rPr>
        <w:t xml:space="preserve"> 1 полугодии 2019 года </w:t>
      </w:r>
      <w:r w:rsidRPr="002A170E">
        <w:rPr>
          <w:rFonts w:eastAsiaTheme="minorHAnsi"/>
          <w:sz w:val="22"/>
          <w:szCs w:val="22"/>
          <w:lang w:eastAsia="en-US"/>
        </w:rPr>
        <w:t>в сумме 14 657,6 тыс. рублей или</w:t>
      </w:r>
      <w:r w:rsidR="00C23656" w:rsidRPr="002A170E">
        <w:rPr>
          <w:rFonts w:eastAsiaTheme="minorHAnsi"/>
          <w:sz w:val="22"/>
          <w:szCs w:val="22"/>
          <w:lang w:eastAsia="en-US"/>
        </w:rPr>
        <w:t xml:space="preserve"> </w:t>
      </w:r>
      <w:r w:rsidR="00BA5EF2" w:rsidRPr="002A170E">
        <w:rPr>
          <w:rFonts w:eastAsiaTheme="minorHAnsi"/>
          <w:sz w:val="22"/>
          <w:szCs w:val="22"/>
          <w:lang w:eastAsia="en-US"/>
        </w:rPr>
        <w:t>38,5</w:t>
      </w:r>
      <w:r w:rsidRPr="002A170E">
        <w:rPr>
          <w:rFonts w:eastAsiaTheme="minorHAnsi"/>
          <w:sz w:val="22"/>
          <w:szCs w:val="22"/>
          <w:lang w:eastAsia="en-US"/>
        </w:rPr>
        <w:t>% от плановых назначений</w:t>
      </w:r>
      <w:r w:rsidR="00C23656" w:rsidRPr="002A170E">
        <w:rPr>
          <w:rFonts w:eastAsiaTheme="minorHAnsi"/>
          <w:sz w:val="22"/>
          <w:szCs w:val="22"/>
          <w:lang w:eastAsia="en-US"/>
        </w:rPr>
        <w:t>.</w:t>
      </w:r>
      <w:r w:rsidR="00BA5EF2" w:rsidRPr="002A170E">
        <w:rPr>
          <w:rFonts w:eastAsiaTheme="minorHAnsi"/>
          <w:sz w:val="22"/>
          <w:szCs w:val="22"/>
          <w:lang w:eastAsia="en-US"/>
        </w:rPr>
        <w:t xml:space="preserve"> Основная причина неисполнения плановых бюджетных назначений – оплата работ «по факту» на основании актов выполненных работ.</w:t>
      </w:r>
    </w:p>
    <w:p w:rsidR="005438EA" w:rsidRPr="002A170E" w:rsidRDefault="005438EA" w:rsidP="005438EA">
      <w:pPr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2A170E">
        <w:rPr>
          <w:sz w:val="22"/>
          <w:szCs w:val="22"/>
        </w:rPr>
        <w:tab/>
      </w:r>
    </w:p>
    <w:p w:rsidR="00681EE6" w:rsidRPr="00801E7D" w:rsidRDefault="00681EE6" w:rsidP="00681EE6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801E7D">
        <w:rPr>
          <w:sz w:val="22"/>
          <w:szCs w:val="22"/>
        </w:rPr>
        <w:t>В ходе проверки не подтверждены целевые показатели (индикаторы) программы (подпрограммы):</w:t>
      </w:r>
    </w:p>
    <w:p w:rsidR="00681EE6" w:rsidRPr="00801E7D" w:rsidRDefault="00681EE6" w:rsidP="00681EE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2"/>
          <w:szCs w:val="22"/>
        </w:rPr>
      </w:pPr>
      <w:r w:rsidRPr="00801E7D">
        <w:rPr>
          <w:rFonts w:eastAsia="Calibri"/>
          <w:sz w:val="22"/>
          <w:szCs w:val="22"/>
        </w:rPr>
        <w:t>время ожидания в очереди при обращении заявителя в орган местного самоуправления для получения государственных и муниципальных услуг;</w:t>
      </w:r>
    </w:p>
    <w:p w:rsidR="00681EE6" w:rsidRPr="00801E7D" w:rsidRDefault="00681EE6" w:rsidP="00681EE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2"/>
          <w:szCs w:val="22"/>
        </w:rPr>
      </w:pPr>
      <w:r w:rsidRPr="00801E7D">
        <w:rPr>
          <w:sz w:val="22"/>
          <w:szCs w:val="22"/>
        </w:rPr>
        <w:t>доля опубликованных в СМИ и (или) в сети Интернет нормативных правовых актов к общему числу изданных администрацией муниципального образования Кандалакшский район нормативных правовых актов;</w:t>
      </w:r>
    </w:p>
    <w:p w:rsidR="00681EE6" w:rsidRPr="00801E7D" w:rsidRDefault="00681EE6" w:rsidP="00681EE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2"/>
          <w:szCs w:val="22"/>
        </w:rPr>
      </w:pPr>
      <w:r w:rsidRPr="00801E7D">
        <w:rPr>
          <w:sz w:val="22"/>
          <w:szCs w:val="22"/>
        </w:rPr>
        <w:t>доступность информационных сервисов</w:t>
      </w:r>
      <w:r w:rsidRPr="00801E7D">
        <w:rPr>
          <w:rFonts w:eastAsia="Calibri"/>
          <w:sz w:val="22"/>
          <w:szCs w:val="22"/>
          <w:lang w:eastAsia="en-US"/>
        </w:rPr>
        <w:t xml:space="preserve"> (</w:t>
      </w:r>
      <w:r w:rsidRPr="00801E7D">
        <w:rPr>
          <w:rFonts w:eastAsia="Calibri"/>
          <w:i/>
          <w:sz w:val="22"/>
          <w:szCs w:val="22"/>
          <w:lang w:eastAsia="en-US"/>
        </w:rPr>
        <w:t xml:space="preserve">подпрограмма № 1 </w:t>
      </w:r>
      <w:r w:rsidRPr="00801E7D">
        <w:rPr>
          <w:i/>
          <w:sz w:val="22"/>
          <w:szCs w:val="22"/>
          <w:lang w:eastAsia="en-US"/>
        </w:rPr>
        <w:t>«Информатизация деятельности органов местного самоуправления в муниципальном образовании Кандалакшский район»</w:t>
      </w:r>
      <w:r w:rsidRPr="00801E7D">
        <w:rPr>
          <w:sz w:val="22"/>
          <w:szCs w:val="22"/>
          <w:lang w:eastAsia="en-US"/>
        </w:rPr>
        <w:t>);</w:t>
      </w:r>
    </w:p>
    <w:p w:rsidR="00681EE6" w:rsidRPr="00681EE6" w:rsidRDefault="00681EE6" w:rsidP="00681EE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b/>
          <w:sz w:val="22"/>
          <w:szCs w:val="22"/>
        </w:rPr>
      </w:pPr>
      <w:r w:rsidRPr="00801E7D">
        <w:rPr>
          <w:sz w:val="22"/>
          <w:szCs w:val="22"/>
        </w:rPr>
        <w:t>доля документов</w:t>
      </w:r>
      <w:r w:rsidRPr="00681EE6">
        <w:rPr>
          <w:sz w:val="22"/>
          <w:szCs w:val="22"/>
        </w:rPr>
        <w:t xml:space="preserve"> на всех видах носителей муниципальных архивов, находящихся в нормативных условиях, обеспечивающих их постоянное (вечное) хранение, в общем количестве архивных документов (</w:t>
      </w:r>
      <w:r w:rsidRPr="00681EE6">
        <w:rPr>
          <w:i/>
          <w:sz w:val="22"/>
          <w:szCs w:val="22"/>
        </w:rPr>
        <w:t xml:space="preserve">подпрограмма № 2 </w:t>
      </w:r>
      <w:r w:rsidRPr="00681EE6">
        <w:rPr>
          <w:rFonts w:eastAsia="Courier New"/>
          <w:i/>
          <w:sz w:val="22"/>
          <w:szCs w:val="22"/>
          <w:lang w:bidi="ru-RU"/>
        </w:rPr>
        <w:t xml:space="preserve">«Обеспечение предоставления государственных и муниципальных услуг и развитие многофункционального центра в </w:t>
      </w:r>
      <w:proofErr w:type="spellStart"/>
      <w:r w:rsidRPr="00681EE6">
        <w:rPr>
          <w:rFonts w:eastAsia="Courier New"/>
          <w:i/>
          <w:sz w:val="22"/>
          <w:szCs w:val="22"/>
          <w:lang w:bidi="ru-RU"/>
        </w:rPr>
        <w:t>м.о</w:t>
      </w:r>
      <w:proofErr w:type="spellEnd"/>
      <w:r w:rsidRPr="00681EE6">
        <w:rPr>
          <w:rFonts w:eastAsia="Courier New"/>
          <w:i/>
          <w:sz w:val="22"/>
          <w:szCs w:val="22"/>
          <w:lang w:bidi="ru-RU"/>
        </w:rPr>
        <w:t>. Кандалакшский район</w:t>
      </w:r>
      <w:r w:rsidRPr="00681EE6">
        <w:rPr>
          <w:rFonts w:eastAsia="Courier New"/>
          <w:sz w:val="22"/>
          <w:szCs w:val="22"/>
          <w:lang w:bidi="ru-RU"/>
        </w:rPr>
        <w:t>»).</w:t>
      </w:r>
    </w:p>
    <w:p w:rsidR="00681EE6" w:rsidRDefault="00681EE6" w:rsidP="00681EE6">
      <w:pPr>
        <w:widowControl w:val="0"/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681EE6" w:rsidRPr="00D011D5" w:rsidRDefault="00681EE6" w:rsidP="00681EE6">
      <w:pPr>
        <w:widowControl w:val="0"/>
        <w:autoSpaceDE w:val="0"/>
        <w:autoSpaceDN w:val="0"/>
        <w:ind w:firstLine="708"/>
        <w:jc w:val="both"/>
        <w:rPr>
          <w:b/>
          <w:color w:val="00B0F0"/>
          <w:sz w:val="22"/>
          <w:szCs w:val="22"/>
        </w:rPr>
      </w:pPr>
      <w:proofErr w:type="gramStart"/>
      <w:r>
        <w:rPr>
          <w:bCs/>
          <w:sz w:val="22"/>
          <w:szCs w:val="22"/>
        </w:rPr>
        <w:t>В результате п</w:t>
      </w:r>
      <w:r w:rsidRPr="002A170E">
        <w:rPr>
          <w:bCs/>
          <w:sz w:val="22"/>
          <w:szCs w:val="22"/>
        </w:rPr>
        <w:t xml:space="preserve">одтвердить степень </w:t>
      </w:r>
      <w:r w:rsidRPr="002A170E">
        <w:rPr>
          <w:sz w:val="22"/>
          <w:szCs w:val="22"/>
        </w:rPr>
        <w:t>достижения целей и задач муниципальной программы</w:t>
      </w:r>
      <w:r>
        <w:rPr>
          <w:sz w:val="22"/>
          <w:szCs w:val="22"/>
        </w:rPr>
        <w:t>,</w:t>
      </w:r>
      <w:r w:rsidRPr="002A170E">
        <w:rPr>
          <w:sz w:val="22"/>
          <w:szCs w:val="22"/>
        </w:rPr>
        <w:t xml:space="preserve"> </w:t>
      </w:r>
      <w:r w:rsidRPr="002A170E">
        <w:rPr>
          <w:bCs/>
          <w:sz w:val="22"/>
          <w:szCs w:val="22"/>
        </w:rPr>
        <w:t xml:space="preserve">при запланированном объеме средств на 2018 год и </w:t>
      </w:r>
      <w:r w:rsidRPr="002A170E">
        <w:rPr>
          <w:sz w:val="22"/>
          <w:szCs w:val="22"/>
        </w:rPr>
        <w:t>в зависимости от заданных конечных результатов</w:t>
      </w:r>
      <w:r>
        <w:rPr>
          <w:sz w:val="22"/>
          <w:szCs w:val="22"/>
        </w:rPr>
        <w:t xml:space="preserve">, </w:t>
      </w:r>
      <w:r w:rsidRPr="002A170E">
        <w:rPr>
          <w:sz w:val="22"/>
          <w:szCs w:val="22"/>
        </w:rPr>
        <w:t>не представляется возможным</w:t>
      </w:r>
      <w:r w:rsidRPr="002A170E">
        <w:rPr>
          <w:bCs/>
          <w:sz w:val="22"/>
          <w:szCs w:val="22"/>
        </w:rPr>
        <w:t>, поскольку в</w:t>
      </w:r>
      <w:r w:rsidRPr="002A170E">
        <w:rPr>
          <w:sz w:val="22"/>
          <w:szCs w:val="22"/>
        </w:rPr>
        <w:t xml:space="preserve"> ходе проверки не подтверждена достоверность четырех целевых показателей (индикаторов) программы из пяти установленных, ч</w:t>
      </w:r>
      <w:r w:rsidRPr="002A170E">
        <w:rPr>
          <w:rFonts w:eastAsia="Calibri"/>
          <w:sz w:val="22"/>
          <w:szCs w:val="22"/>
          <w:lang w:eastAsia="en-US"/>
        </w:rPr>
        <w:t>то свидетельствуют о формальном подходе разработчиков (исполнителей) программы к установлению целевых показателей программы и составлению отчета о реализации</w:t>
      </w:r>
      <w:proofErr w:type="gramEnd"/>
      <w:r w:rsidRPr="002A170E">
        <w:rPr>
          <w:rFonts w:eastAsia="Calibri"/>
          <w:sz w:val="22"/>
          <w:szCs w:val="22"/>
          <w:lang w:eastAsia="en-US"/>
        </w:rPr>
        <w:t xml:space="preserve"> программы.</w:t>
      </w:r>
    </w:p>
    <w:p w:rsidR="002A170E" w:rsidRDefault="002A170E" w:rsidP="000C733E">
      <w:pPr>
        <w:autoSpaceDE w:val="0"/>
        <w:autoSpaceDN w:val="0"/>
        <w:adjustRightInd w:val="0"/>
        <w:ind w:firstLine="284"/>
        <w:jc w:val="both"/>
        <w:rPr>
          <w:color w:val="00B050"/>
          <w:sz w:val="22"/>
          <w:szCs w:val="22"/>
        </w:rPr>
      </w:pPr>
    </w:p>
    <w:p w:rsidR="00301181" w:rsidRPr="001D4738" w:rsidRDefault="00CB2DD4" w:rsidP="000C733E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1D4738">
        <w:rPr>
          <w:color w:val="00B050"/>
          <w:sz w:val="22"/>
          <w:szCs w:val="22"/>
        </w:rPr>
        <w:t xml:space="preserve"> </w:t>
      </w:r>
      <w:r w:rsidRPr="001D4738">
        <w:rPr>
          <w:color w:val="00B050"/>
          <w:sz w:val="22"/>
          <w:szCs w:val="22"/>
        </w:rPr>
        <w:tab/>
      </w:r>
      <w:r w:rsidR="007B2D99">
        <w:rPr>
          <w:color w:val="00B050"/>
          <w:sz w:val="22"/>
          <w:szCs w:val="22"/>
        </w:rPr>
        <w:t xml:space="preserve">   </w:t>
      </w:r>
      <w:r w:rsidRPr="001D4738">
        <w:rPr>
          <w:b/>
          <w:sz w:val="22"/>
          <w:szCs w:val="22"/>
        </w:rPr>
        <w:t>По результатам проверки  выявлены следующие замечания и нарушения</w:t>
      </w:r>
      <w:r w:rsidR="007B2D99">
        <w:rPr>
          <w:b/>
          <w:sz w:val="22"/>
          <w:szCs w:val="22"/>
        </w:rPr>
        <w:t>.</w:t>
      </w:r>
    </w:p>
    <w:p w:rsidR="008C789D" w:rsidRPr="001D4738" w:rsidRDefault="008C789D" w:rsidP="000C733E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380033" w:rsidRPr="001D4738" w:rsidRDefault="007B2D99" w:rsidP="00C22409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380033" w:rsidRPr="001D4738">
        <w:rPr>
          <w:b/>
          <w:sz w:val="22"/>
          <w:szCs w:val="22"/>
        </w:rPr>
        <w:t xml:space="preserve">о стороны Совета депутатов </w:t>
      </w:r>
      <w:r w:rsidR="001D4738" w:rsidRPr="001D4738">
        <w:rPr>
          <w:b/>
          <w:sz w:val="22"/>
          <w:szCs w:val="22"/>
        </w:rPr>
        <w:t>муниципального  образования Кандалакшский  район</w:t>
      </w:r>
      <w:r w:rsidR="00292488">
        <w:rPr>
          <w:b/>
          <w:sz w:val="22"/>
          <w:szCs w:val="22"/>
        </w:rPr>
        <w:t>:</w:t>
      </w:r>
    </w:p>
    <w:p w:rsidR="001D4738" w:rsidRPr="00E95DEB" w:rsidRDefault="001D4738" w:rsidP="001D4738">
      <w:pPr>
        <w:autoSpaceDE w:val="0"/>
        <w:autoSpaceDN w:val="0"/>
        <w:adjustRightInd w:val="0"/>
        <w:ind w:firstLine="0"/>
        <w:jc w:val="both"/>
        <w:rPr>
          <w:bCs/>
          <w:sz w:val="22"/>
          <w:szCs w:val="22"/>
        </w:rPr>
      </w:pPr>
      <w:r w:rsidRPr="001D4738">
        <w:rPr>
          <w:b/>
          <w:bCs/>
          <w:sz w:val="22"/>
          <w:szCs w:val="22"/>
        </w:rPr>
        <w:t>1)</w:t>
      </w:r>
      <w:r w:rsidRPr="001D4738">
        <w:rPr>
          <w:b/>
          <w:sz w:val="22"/>
          <w:szCs w:val="22"/>
        </w:rPr>
        <w:t xml:space="preserve"> </w:t>
      </w:r>
      <w:r w:rsidRPr="00E95DEB">
        <w:rPr>
          <w:sz w:val="22"/>
          <w:szCs w:val="22"/>
        </w:rPr>
        <w:t xml:space="preserve">В  нарушение статьи 8 </w:t>
      </w:r>
      <w:hyperlink r:id="rId12" w:history="1">
        <w:r w:rsidRPr="00E95DEB">
          <w:rPr>
            <w:sz w:val="22"/>
            <w:szCs w:val="22"/>
          </w:rPr>
          <w:t xml:space="preserve">Федерального закона от 06.12.2011 № 402-ФЗ «О бухгалтерском учете» Советом  депутатов,  как субъектом  бухгалтерского учета,  </w:t>
        </w:r>
        <w:r w:rsidRPr="007F663E">
          <w:rPr>
            <w:sz w:val="22"/>
            <w:szCs w:val="22"/>
          </w:rPr>
          <w:t xml:space="preserve">до  01.01.2019г. не  была утверждена   Учетная  политика.                                                                         </w:t>
        </w:r>
        <w:r w:rsidRPr="00E95DEB">
          <w:rPr>
            <w:sz w:val="22"/>
            <w:szCs w:val="22"/>
          </w:rPr>
          <w:t xml:space="preserve">                                                                                        </w:t>
        </w:r>
      </w:hyperlink>
    </w:p>
    <w:p w:rsidR="001D4738" w:rsidRPr="00E95DEB" w:rsidRDefault="001D4738" w:rsidP="001D4738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E95DEB">
        <w:rPr>
          <w:b/>
          <w:sz w:val="22"/>
          <w:szCs w:val="22"/>
          <w:shd w:val="clear" w:color="auto" w:fill="FFFFFF"/>
        </w:rPr>
        <w:t>2)</w:t>
      </w:r>
      <w:r w:rsidRPr="00E95DEB">
        <w:rPr>
          <w:sz w:val="22"/>
          <w:szCs w:val="22"/>
          <w:shd w:val="clear" w:color="auto" w:fill="FFFFFF"/>
        </w:rPr>
        <w:t xml:space="preserve"> В нарушение </w:t>
      </w:r>
      <w:hyperlink r:id="rId13" w:history="1">
        <w:r w:rsidRPr="00E95DEB">
          <w:rPr>
            <w:sz w:val="22"/>
            <w:szCs w:val="22"/>
          </w:rPr>
          <w:t xml:space="preserve">Федерального закона от 06.12.2011 № 402-ФЗ «О бухгалтерском учете» и                                                                                                                                            </w:t>
        </w:r>
      </w:hyperlink>
      <w:r w:rsidRPr="00E95DEB">
        <w:rPr>
          <w:sz w:val="22"/>
          <w:szCs w:val="22"/>
        </w:rPr>
        <w:t xml:space="preserve"> пунктов 66, 332 Инструкции </w:t>
      </w:r>
      <w:r w:rsidRPr="00E95DEB">
        <w:rPr>
          <w:rFonts w:eastAsiaTheme="minorHAnsi"/>
          <w:bCs/>
          <w:sz w:val="22"/>
          <w:szCs w:val="22"/>
          <w:lang w:eastAsia="en-US"/>
        </w:rPr>
        <w:t xml:space="preserve">от 01.12.2010 </w:t>
      </w:r>
      <w:r w:rsidRPr="00E95DEB">
        <w:rPr>
          <w:sz w:val="22"/>
          <w:szCs w:val="22"/>
        </w:rPr>
        <w:t>№ 157н  в 2018г</w:t>
      </w:r>
      <w:r w:rsidRPr="007F663E">
        <w:rPr>
          <w:sz w:val="22"/>
          <w:szCs w:val="22"/>
        </w:rPr>
        <w:t xml:space="preserve">. не учтена на </w:t>
      </w:r>
      <w:proofErr w:type="spellStart"/>
      <w:r w:rsidRPr="007F663E">
        <w:rPr>
          <w:sz w:val="22"/>
          <w:szCs w:val="22"/>
        </w:rPr>
        <w:t>забалансовом</w:t>
      </w:r>
      <w:proofErr w:type="spellEnd"/>
      <w:r w:rsidRPr="007F663E">
        <w:rPr>
          <w:sz w:val="22"/>
          <w:szCs w:val="22"/>
        </w:rPr>
        <w:t xml:space="preserve"> учете </w:t>
      </w:r>
      <w:r w:rsidRPr="007F663E">
        <w:rPr>
          <w:bCs/>
          <w:sz w:val="22"/>
          <w:szCs w:val="22"/>
        </w:rPr>
        <w:t>неисключительная  лицензия,</w:t>
      </w:r>
      <w:r w:rsidRPr="00E95DEB">
        <w:rPr>
          <w:bCs/>
          <w:sz w:val="22"/>
          <w:szCs w:val="22"/>
        </w:rPr>
        <w:t xml:space="preserve"> дающая право использования ПО АРМ «Муниципал».</w:t>
      </w:r>
    </w:p>
    <w:p w:rsidR="001D4738" w:rsidRPr="007F663E" w:rsidRDefault="001D4738" w:rsidP="001D4738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E95DEB">
        <w:rPr>
          <w:b/>
          <w:sz w:val="22"/>
          <w:szCs w:val="22"/>
        </w:rPr>
        <w:lastRenderedPageBreak/>
        <w:t>3)</w:t>
      </w:r>
      <w:r w:rsidRPr="00E95DEB">
        <w:rPr>
          <w:sz w:val="22"/>
          <w:szCs w:val="22"/>
        </w:rPr>
        <w:t xml:space="preserve"> В нарушение </w:t>
      </w:r>
      <w:r w:rsidRPr="00E95DEB">
        <w:rPr>
          <w:rFonts w:eastAsiaTheme="minorHAnsi"/>
          <w:sz w:val="22"/>
          <w:szCs w:val="22"/>
          <w:lang w:eastAsia="en-US"/>
        </w:rPr>
        <w:t>пункта 1 статьи 3 Закона</w:t>
      </w:r>
      <w:r w:rsidRPr="00E95DEB">
        <w:rPr>
          <w:rFonts w:eastAsiaTheme="minorHAnsi"/>
          <w:bCs/>
          <w:sz w:val="22"/>
          <w:szCs w:val="22"/>
          <w:lang w:eastAsia="en-US"/>
        </w:rPr>
        <w:t xml:space="preserve"> от 05.04.2013</w:t>
      </w:r>
      <w:r w:rsidRPr="00E95DEB">
        <w:rPr>
          <w:rFonts w:eastAsiaTheme="minorHAnsi"/>
          <w:sz w:val="22"/>
          <w:szCs w:val="22"/>
          <w:lang w:eastAsia="en-US"/>
        </w:rPr>
        <w:t xml:space="preserve"> № 44-ФЗ  «</w:t>
      </w:r>
      <w:r w:rsidRPr="00E95DEB">
        <w:rPr>
          <w:rFonts w:eastAsiaTheme="minorHAnsi"/>
          <w:bCs/>
          <w:sz w:val="22"/>
          <w:szCs w:val="22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E95DEB">
        <w:rPr>
          <w:rFonts w:eastAsiaTheme="minorHAnsi"/>
          <w:sz w:val="22"/>
          <w:szCs w:val="22"/>
          <w:lang w:eastAsia="en-US"/>
        </w:rPr>
        <w:t xml:space="preserve">» </w:t>
      </w:r>
      <w:r w:rsidRPr="007F663E">
        <w:rPr>
          <w:rFonts w:eastAsiaTheme="minorHAnsi"/>
          <w:sz w:val="22"/>
          <w:szCs w:val="22"/>
          <w:lang w:eastAsia="en-US"/>
        </w:rPr>
        <w:t>к  оплате  приняты видеосюжеты, показанные в эфире телеканала,  ранее даты   заключения  контрактов.</w:t>
      </w:r>
    </w:p>
    <w:p w:rsidR="001D4738" w:rsidRPr="007F663E" w:rsidRDefault="001D4738" w:rsidP="001D4738">
      <w:pPr>
        <w:tabs>
          <w:tab w:val="left" w:pos="567"/>
        </w:tabs>
        <w:autoSpaceDE w:val="0"/>
        <w:autoSpaceDN w:val="0"/>
        <w:adjustRightInd w:val="0"/>
        <w:ind w:right="20" w:firstLine="0"/>
        <w:contextualSpacing/>
        <w:jc w:val="both"/>
        <w:rPr>
          <w:bCs/>
          <w:sz w:val="22"/>
          <w:szCs w:val="22"/>
        </w:rPr>
      </w:pPr>
      <w:r w:rsidRPr="00E95DEB">
        <w:rPr>
          <w:b/>
          <w:sz w:val="22"/>
          <w:szCs w:val="22"/>
        </w:rPr>
        <w:t>4)</w:t>
      </w:r>
      <w:r w:rsidRPr="00E95DEB">
        <w:rPr>
          <w:sz w:val="22"/>
          <w:szCs w:val="22"/>
        </w:rPr>
        <w:t xml:space="preserve"> </w:t>
      </w:r>
      <w:r w:rsidRPr="00E95DEB">
        <w:rPr>
          <w:bCs/>
          <w:sz w:val="22"/>
          <w:szCs w:val="22"/>
        </w:rPr>
        <w:t>В  нарушение  договорных условий Советом депутатов, как Заказчиком  по  контрактам  с   ООО «М-</w:t>
      </w:r>
      <w:proofErr w:type="spellStart"/>
      <w:r w:rsidRPr="00E95DEB">
        <w:rPr>
          <w:bCs/>
          <w:sz w:val="22"/>
          <w:szCs w:val="22"/>
        </w:rPr>
        <w:t>Медиагрупп</w:t>
      </w:r>
      <w:proofErr w:type="spellEnd"/>
      <w:r w:rsidRPr="00E95DEB">
        <w:rPr>
          <w:bCs/>
          <w:sz w:val="22"/>
          <w:szCs w:val="22"/>
        </w:rPr>
        <w:t xml:space="preserve">» </w:t>
      </w:r>
      <w:proofErr w:type="gramStart"/>
      <w:r w:rsidRPr="00E95DEB">
        <w:rPr>
          <w:bCs/>
          <w:sz w:val="22"/>
          <w:szCs w:val="22"/>
        </w:rPr>
        <w:t xml:space="preserve">и </w:t>
      </w:r>
      <w:r w:rsidRPr="00E95DEB">
        <w:rPr>
          <w:sz w:val="22"/>
          <w:szCs w:val="22"/>
        </w:rPr>
        <w:t>ООО</w:t>
      </w:r>
      <w:proofErr w:type="gramEnd"/>
      <w:r w:rsidRPr="00E95DEB">
        <w:rPr>
          <w:sz w:val="22"/>
          <w:szCs w:val="22"/>
        </w:rPr>
        <w:t xml:space="preserve"> «</w:t>
      </w:r>
      <w:proofErr w:type="spellStart"/>
      <w:r w:rsidRPr="00E95DEB">
        <w:rPr>
          <w:sz w:val="22"/>
          <w:szCs w:val="22"/>
        </w:rPr>
        <w:t>СеверПост</w:t>
      </w:r>
      <w:proofErr w:type="spellEnd"/>
      <w:r w:rsidRPr="00E95DEB">
        <w:rPr>
          <w:sz w:val="22"/>
          <w:szCs w:val="22"/>
        </w:rPr>
        <w:t xml:space="preserve">», </w:t>
      </w:r>
      <w:r w:rsidRPr="007F663E">
        <w:rPr>
          <w:sz w:val="22"/>
          <w:szCs w:val="22"/>
        </w:rPr>
        <w:t xml:space="preserve">не </w:t>
      </w:r>
      <w:r w:rsidRPr="007F663E">
        <w:rPr>
          <w:bCs/>
          <w:sz w:val="22"/>
          <w:szCs w:val="22"/>
        </w:rPr>
        <w:t>проводится  экспертиза  оказанных услуг.</w:t>
      </w:r>
    </w:p>
    <w:p w:rsidR="001D4738" w:rsidRPr="00E95DEB" w:rsidRDefault="001D4738" w:rsidP="001D4738">
      <w:pPr>
        <w:tabs>
          <w:tab w:val="left" w:pos="567"/>
        </w:tabs>
        <w:autoSpaceDE w:val="0"/>
        <w:autoSpaceDN w:val="0"/>
        <w:adjustRightInd w:val="0"/>
        <w:ind w:right="20" w:firstLine="0"/>
        <w:contextualSpacing/>
        <w:jc w:val="both"/>
        <w:rPr>
          <w:sz w:val="22"/>
          <w:szCs w:val="22"/>
        </w:rPr>
      </w:pPr>
      <w:r w:rsidRPr="00E95DEB">
        <w:rPr>
          <w:b/>
          <w:sz w:val="22"/>
          <w:szCs w:val="22"/>
        </w:rPr>
        <w:t>5)</w:t>
      </w:r>
      <w:r w:rsidRPr="00E95DEB">
        <w:rPr>
          <w:sz w:val="22"/>
          <w:szCs w:val="22"/>
        </w:rPr>
        <w:t xml:space="preserve"> </w:t>
      </w:r>
      <w:r w:rsidRPr="007F663E">
        <w:rPr>
          <w:sz w:val="22"/>
          <w:szCs w:val="22"/>
        </w:rPr>
        <w:t>Замечания по оформлению программы</w:t>
      </w:r>
      <w:r w:rsidRPr="00E95DEB">
        <w:rPr>
          <w:sz w:val="22"/>
          <w:szCs w:val="22"/>
        </w:rPr>
        <w:t xml:space="preserve"> (подпрограммы):</w:t>
      </w:r>
    </w:p>
    <w:p w:rsidR="001D4738" w:rsidRPr="00E95DEB" w:rsidRDefault="001D4738" w:rsidP="00C22409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right="20" w:firstLine="284"/>
        <w:contextualSpacing/>
        <w:jc w:val="both"/>
        <w:rPr>
          <w:bCs/>
          <w:sz w:val="22"/>
          <w:szCs w:val="22"/>
        </w:rPr>
      </w:pPr>
      <w:r w:rsidRPr="00E95DEB">
        <w:rPr>
          <w:sz w:val="22"/>
          <w:szCs w:val="22"/>
        </w:rPr>
        <w:t>отсутствует информация об источниках и методике расчета значений целевых показателей (индикаторов) подпрограммы, в результате не представляется возможным определить обоснованность и достоверность индикаторов, необходимых и достаточных для оценки результатов реализации подпрограммы;</w:t>
      </w:r>
    </w:p>
    <w:p w:rsidR="001D4738" w:rsidRPr="00E95DEB" w:rsidRDefault="001D4738" w:rsidP="00C22409">
      <w:pPr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ind w:left="0" w:right="1" w:firstLine="284"/>
        <w:contextualSpacing/>
        <w:jc w:val="both"/>
        <w:outlineLvl w:val="6"/>
        <w:rPr>
          <w:sz w:val="22"/>
          <w:szCs w:val="22"/>
        </w:rPr>
      </w:pPr>
      <w:r w:rsidRPr="00E95DEB">
        <w:rPr>
          <w:sz w:val="22"/>
          <w:szCs w:val="22"/>
        </w:rPr>
        <w:t xml:space="preserve"> </w:t>
      </w:r>
      <w:r w:rsidRPr="00E95DEB">
        <w:rPr>
          <w:bCs/>
          <w:sz w:val="22"/>
          <w:szCs w:val="22"/>
        </w:rPr>
        <w:t xml:space="preserve"> </w:t>
      </w:r>
      <w:r w:rsidRPr="00E95DEB">
        <w:rPr>
          <w:sz w:val="22"/>
          <w:szCs w:val="22"/>
        </w:rPr>
        <w:t>целевого  индикатора  по  задаче № 1 – количество  выпусков  муниципального   печатного  СМИ (газета «Нива» и Информационный бюллетень) недостаточно, поскольку основное  мероприятие 1 «Создание условий для получения населением информации о деятельности органов местного самоуправления»,  реализуется  также путем  размещения  информации  на  телеканале местного телевидения  и официальном  сайте Администрации  района в  сети Интернет.</w:t>
      </w:r>
    </w:p>
    <w:p w:rsidR="008C789D" w:rsidRPr="00E95DEB" w:rsidRDefault="008C789D" w:rsidP="008C789D">
      <w:pPr>
        <w:tabs>
          <w:tab w:val="left" w:pos="567"/>
        </w:tabs>
        <w:suppressAutoHyphens/>
        <w:autoSpaceDE w:val="0"/>
        <w:autoSpaceDN w:val="0"/>
        <w:adjustRightInd w:val="0"/>
        <w:ind w:left="284" w:right="1" w:firstLine="0"/>
        <w:contextualSpacing/>
        <w:jc w:val="both"/>
        <w:outlineLvl w:val="6"/>
        <w:rPr>
          <w:sz w:val="22"/>
          <w:szCs w:val="22"/>
        </w:rPr>
      </w:pPr>
    </w:p>
    <w:p w:rsidR="001D4738" w:rsidRDefault="007B2D99" w:rsidP="00292488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65630D" w:rsidRPr="0065630D">
        <w:rPr>
          <w:b/>
          <w:sz w:val="22"/>
          <w:szCs w:val="22"/>
        </w:rPr>
        <w:t>о стороны Комитета КИ и ТП</w:t>
      </w:r>
      <w:r w:rsidR="00292488">
        <w:rPr>
          <w:b/>
          <w:sz w:val="22"/>
          <w:szCs w:val="22"/>
        </w:rPr>
        <w:t>:</w:t>
      </w:r>
    </w:p>
    <w:p w:rsidR="001A2FC8" w:rsidRPr="0065630D" w:rsidRDefault="001A2FC8" w:rsidP="001A2FC8">
      <w:pPr>
        <w:pStyle w:val="a3"/>
        <w:autoSpaceDE w:val="0"/>
        <w:autoSpaceDN w:val="0"/>
        <w:adjustRightInd w:val="0"/>
        <w:ind w:left="426" w:firstLine="0"/>
        <w:rPr>
          <w:b/>
          <w:sz w:val="22"/>
          <w:szCs w:val="22"/>
        </w:rPr>
      </w:pPr>
    </w:p>
    <w:p w:rsidR="0065630D" w:rsidRPr="007F663E" w:rsidRDefault="0065630D" w:rsidP="00572324">
      <w:pPr>
        <w:ind w:right="97" w:firstLine="0"/>
        <w:jc w:val="both"/>
        <w:rPr>
          <w:sz w:val="22"/>
          <w:szCs w:val="22"/>
        </w:rPr>
      </w:pPr>
      <w:r w:rsidRPr="0065630D">
        <w:rPr>
          <w:b/>
          <w:sz w:val="22"/>
          <w:szCs w:val="22"/>
        </w:rPr>
        <w:t>1)</w:t>
      </w:r>
      <w:r w:rsidRPr="0065630D">
        <w:rPr>
          <w:sz w:val="22"/>
          <w:szCs w:val="22"/>
        </w:rPr>
        <w:t xml:space="preserve"> </w:t>
      </w:r>
      <w:r w:rsidRPr="00E95DEB">
        <w:rPr>
          <w:sz w:val="22"/>
          <w:szCs w:val="22"/>
        </w:rPr>
        <w:t xml:space="preserve">В нарушение статьи 8 Федерального закона № 402-ФЗ «О бухгалтерском учете», пункта 6 Инструкции № 157н </w:t>
      </w:r>
      <w:r w:rsidRPr="007F663E">
        <w:rPr>
          <w:sz w:val="22"/>
          <w:szCs w:val="22"/>
        </w:rPr>
        <w:t>Учетная политика не приведена в соответствие</w:t>
      </w:r>
      <w:r w:rsidR="00572324" w:rsidRPr="007F663E">
        <w:rPr>
          <w:sz w:val="22"/>
          <w:szCs w:val="22"/>
        </w:rPr>
        <w:t xml:space="preserve"> действующему законодательству.</w:t>
      </w:r>
    </w:p>
    <w:p w:rsidR="008C789D" w:rsidRPr="00E65846" w:rsidRDefault="008C789D" w:rsidP="00E65846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CB2DD4" w:rsidRDefault="007B2D99" w:rsidP="00292488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CB2DD4" w:rsidRPr="005438EA">
        <w:rPr>
          <w:b/>
          <w:sz w:val="22"/>
          <w:szCs w:val="22"/>
        </w:rPr>
        <w:t xml:space="preserve">о стороны Администрации </w:t>
      </w:r>
      <w:r>
        <w:rPr>
          <w:b/>
          <w:sz w:val="22"/>
          <w:szCs w:val="22"/>
        </w:rPr>
        <w:t>муниципального  о</w:t>
      </w:r>
      <w:r w:rsidR="00292488">
        <w:rPr>
          <w:b/>
          <w:sz w:val="22"/>
          <w:szCs w:val="22"/>
        </w:rPr>
        <w:t>бразования Кандалакшский  район:</w:t>
      </w:r>
    </w:p>
    <w:p w:rsidR="001A2FC8" w:rsidRPr="005438EA" w:rsidRDefault="001A2FC8" w:rsidP="001A2FC8">
      <w:pPr>
        <w:pStyle w:val="a3"/>
        <w:autoSpaceDE w:val="0"/>
        <w:autoSpaceDN w:val="0"/>
        <w:adjustRightInd w:val="0"/>
        <w:ind w:left="426" w:firstLine="0"/>
        <w:rPr>
          <w:b/>
          <w:sz w:val="22"/>
          <w:szCs w:val="22"/>
        </w:rPr>
      </w:pPr>
    </w:p>
    <w:p w:rsidR="008C789D" w:rsidRPr="00572324" w:rsidRDefault="007B2D99" w:rsidP="00572324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firstLine="1123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Как получателя бюджетных средств</w:t>
      </w:r>
      <w:r w:rsidR="00926EFC">
        <w:rPr>
          <w:b/>
          <w:sz w:val="22"/>
          <w:szCs w:val="22"/>
        </w:rPr>
        <w:t>:</w:t>
      </w:r>
    </w:p>
    <w:p w:rsidR="00E65846" w:rsidRPr="00E65846" w:rsidRDefault="00E65846" w:rsidP="00E65846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E65846">
        <w:rPr>
          <w:b/>
          <w:sz w:val="22"/>
          <w:szCs w:val="22"/>
          <w:shd w:val="clear" w:color="auto" w:fill="FFFFFF"/>
        </w:rPr>
        <w:t>1)</w:t>
      </w:r>
      <w:r>
        <w:rPr>
          <w:sz w:val="22"/>
          <w:szCs w:val="22"/>
          <w:shd w:val="clear" w:color="auto" w:fill="FFFFFF"/>
        </w:rPr>
        <w:t xml:space="preserve"> </w:t>
      </w:r>
      <w:r w:rsidRPr="00E95DEB">
        <w:rPr>
          <w:sz w:val="22"/>
          <w:szCs w:val="22"/>
          <w:shd w:val="clear" w:color="auto" w:fill="FFFFFF"/>
        </w:rPr>
        <w:t>В нарушение пункта 9 </w:t>
      </w:r>
      <w:r w:rsidRPr="00E95DEB">
        <w:rPr>
          <w:rFonts w:eastAsiaTheme="minorHAnsi"/>
          <w:sz w:val="22"/>
          <w:szCs w:val="22"/>
          <w:lang w:eastAsia="en-US"/>
        </w:rPr>
        <w:t xml:space="preserve">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</w:t>
      </w:r>
      <w:r w:rsidRPr="007F663E">
        <w:rPr>
          <w:rFonts w:eastAsiaTheme="minorHAnsi"/>
          <w:sz w:val="22"/>
          <w:szCs w:val="22"/>
          <w:lang w:eastAsia="en-US"/>
        </w:rPr>
        <w:t>Учетная политика не размещена</w:t>
      </w:r>
      <w:r w:rsidRPr="00E65846">
        <w:rPr>
          <w:rFonts w:eastAsiaTheme="minorHAnsi"/>
          <w:sz w:val="22"/>
          <w:szCs w:val="22"/>
          <w:lang w:eastAsia="en-US"/>
        </w:rPr>
        <w:t xml:space="preserve"> на официальном сайте администрации </w:t>
      </w:r>
      <w:proofErr w:type="spellStart"/>
      <w:r w:rsidRPr="00E65846">
        <w:rPr>
          <w:rFonts w:eastAsiaTheme="minorHAnsi"/>
          <w:sz w:val="22"/>
          <w:szCs w:val="22"/>
          <w:lang w:eastAsia="en-US"/>
        </w:rPr>
        <w:t>м.о</w:t>
      </w:r>
      <w:proofErr w:type="spellEnd"/>
      <w:r w:rsidRPr="00E65846">
        <w:rPr>
          <w:rFonts w:eastAsiaTheme="minorHAnsi"/>
          <w:sz w:val="22"/>
          <w:szCs w:val="22"/>
          <w:lang w:eastAsia="en-US"/>
        </w:rPr>
        <w:t>. Кандалакшский район.</w:t>
      </w:r>
    </w:p>
    <w:p w:rsidR="00E65846" w:rsidRPr="00E65846" w:rsidRDefault="00D619D2" w:rsidP="00D619D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619D2">
        <w:rPr>
          <w:rFonts w:eastAsiaTheme="minorHAnsi"/>
          <w:b/>
          <w:sz w:val="22"/>
          <w:szCs w:val="22"/>
          <w:lang w:eastAsia="en-US"/>
        </w:rPr>
        <w:t>2)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65846" w:rsidRPr="00E65846">
        <w:rPr>
          <w:rFonts w:eastAsiaTheme="minorHAnsi"/>
          <w:sz w:val="22"/>
          <w:szCs w:val="22"/>
          <w:lang w:eastAsia="en-US"/>
        </w:rPr>
        <w:t>В лицензионном договоре (предоставление простой неисключительной)</w:t>
      </w:r>
      <w:r w:rsidR="00E65846" w:rsidRPr="00E65846">
        <w:rPr>
          <w:sz w:val="22"/>
          <w:szCs w:val="22"/>
        </w:rPr>
        <w:t xml:space="preserve"> от 15.11.2018 № КМ-ЛЦВ-00182-1118/390-д </w:t>
      </w:r>
      <w:r w:rsidR="00E65846" w:rsidRPr="007F663E">
        <w:rPr>
          <w:sz w:val="22"/>
          <w:szCs w:val="22"/>
        </w:rPr>
        <w:t>не установлен срок действия прав</w:t>
      </w:r>
      <w:r w:rsidR="00E65846" w:rsidRPr="00E65846">
        <w:rPr>
          <w:sz w:val="22"/>
          <w:szCs w:val="22"/>
        </w:rPr>
        <w:t xml:space="preserve"> на использование Программного продукта.</w:t>
      </w:r>
    </w:p>
    <w:p w:rsidR="00E65846" w:rsidRPr="007F663E" w:rsidRDefault="005A0845" w:rsidP="005A0845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5A0845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="00E65846" w:rsidRPr="00E65846">
        <w:rPr>
          <w:sz w:val="22"/>
          <w:szCs w:val="22"/>
        </w:rPr>
        <w:t xml:space="preserve">Выявлены факты </w:t>
      </w:r>
      <w:r w:rsidRPr="007F663E">
        <w:rPr>
          <w:sz w:val="22"/>
          <w:szCs w:val="22"/>
        </w:rPr>
        <w:t xml:space="preserve">двойной </w:t>
      </w:r>
      <w:r w:rsidR="00E65846" w:rsidRPr="007F663E">
        <w:rPr>
          <w:sz w:val="22"/>
          <w:szCs w:val="22"/>
        </w:rPr>
        <w:t>оплаты</w:t>
      </w:r>
      <w:r w:rsidR="00E65846" w:rsidRPr="00E65846">
        <w:rPr>
          <w:sz w:val="22"/>
          <w:szCs w:val="22"/>
        </w:rPr>
        <w:t xml:space="preserve"> отдельных </w:t>
      </w:r>
      <w:proofErr w:type="gramStart"/>
      <w:r w:rsidR="00E65846" w:rsidRPr="00E65846">
        <w:rPr>
          <w:sz w:val="22"/>
          <w:szCs w:val="22"/>
        </w:rPr>
        <w:t>видеосюжетов</w:t>
      </w:r>
      <w:proofErr w:type="gramEnd"/>
      <w:r w:rsidR="00E65846" w:rsidRPr="00E65846">
        <w:rPr>
          <w:sz w:val="22"/>
          <w:szCs w:val="22"/>
        </w:rPr>
        <w:t xml:space="preserve"> как Администрацией, так и Советом депутатов, что составило </w:t>
      </w:r>
      <w:r w:rsidR="008C69A0" w:rsidRPr="00E85C46">
        <w:rPr>
          <w:sz w:val="22"/>
          <w:szCs w:val="22"/>
        </w:rPr>
        <w:t xml:space="preserve">излишние </w:t>
      </w:r>
      <w:r w:rsidR="00E65846" w:rsidRPr="00E85C46">
        <w:rPr>
          <w:sz w:val="22"/>
          <w:szCs w:val="22"/>
        </w:rPr>
        <w:t>расходы</w:t>
      </w:r>
      <w:r w:rsidR="008C69A0" w:rsidRPr="00E85C46">
        <w:rPr>
          <w:sz w:val="22"/>
          <w:szCs w:val="22"/>
        </w:rPr>
        <w:t xml:space="preserve"> Администрации </w:t>
      </w:r>
      <w:r w:rsidR="00E65846" w:rsidRPr="00E85C46">
        <w:rPr>
          <w:sz w:val="22"/>
          <w:szCs w:val="22"/>
        </w:rPr>
        <w:t>на сумму 32 500,0</w:t>
      </w:r>
      <w:r w:rsidR="00E65846" w:rsidRPr="00E65846">
        <w:rPr>
          <w:b/>
          <w:sz w:val="22"/>
          <w:szCs w:val="22"/>
        </w:rPr>
        <w:t xml:space="preserve"> </w:t>
      </w:r>
      <w:r w:rsidR="00E65846" w:rsidRPr="00E85C46">
        <w:rPr>
          <w:sz w:val="22"/>
          <w:szCs w:val="22"/>
        </w:rPr>
        <w:t>рублей</w:t>
      </w:r>
      <w:r w:rsidR="00E65846" w:rsidRPr="00E65846">
        <w:rPr>
          <w:sz w:val="22"/>
          <w:szCs w:val="22"/>
        </w:rPr>
        <w:t xml:space="preserve"> (5 видеосюжетов на 25 минут эфирного времени).</w:t>
      </w:r>
      <w:r w:rsidR="00292488">
        <w:rPr>
          <w:sz w:val="22"/>
          <w:szCs w:val="22"/>
        </w:rPr>
        <w:t xml:space="preserve"> </w:t>
      </w:r>
      <w:r w:rsidR="00292488" w:rsidRPr="007F663E">
        <w:rPr>
          <w:sz w:val="22"/>
          <w:szCs w:val="22"/>
        </w:rPr>
        <w:t>Нарушение устранено в ходе проверки.</w:t>
      </w:r>
    </w:p>
    <w:p w:rsidR="00E65846" w:rsidRPr="00E65846" w:rsidRDefault="005A0845" w:rsidP="005A0845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5A0845">
        <w:rPr>
          <w:rFonts w:eastAsiaTheme="minorHAnsi"/>
          <w:b/>
          <w:sz w:val="22"/>
          <w:szCs w:val="22"/>
          <w:lang w:eastAsia="en-US"/>
        </w:rPr>
        <w:t>4)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65846" w:rsidRPr="00E65846">
        <w:rPr>
          <w:rFonts w:eastAsiaTheme="minorHAnsi"/>
          <w:sz w:val="22"/>
          <w:szCs w:val="22"/>
          <w:lang w:eastAsia="en-US"/>
        </w:rPr>
        <w:t xml:space="preserve">В договоре </w:t>
      </w:r>
      <w:r w:rsidR="00E65846" w:rsidRPr="00E65846">
        <w:rPr>
          <w:sz w:val="22"/>
          <w:szCs w:val="22"/>
        </w:rPr>
        <w:t>от 15.11.2018 № КМ-РПР-00245-1118/391-д</w:t>
      </w:r>
      <w:r w:rsidR="00E65846" w:rsidRPr="00E65846">
        <w:rPr>
          <w:rFonts w:eastAsiaTheme="minorHAnsi"/>
          <w:sz w:val="22"/>
          <w:szCs w:val="22"/>
          <w:lang w:eastAsia="en-US"/>
        </w:rPr>
        <w:t xml:space="preserve"> по поставке </w:t>
      </w:r>
      <w:r w:rsidR="00E65846" w:rsidRPr="00E65846">
        <w:rPr>
          <w:sz w:val="22"/>
          <w:szCs w:val="22"/>
          <w:shd w:val="clear" w:color="auto" w:fill="FFFFFF"/>
        </w:rPr>
        <w:t>сервиса технического сопровождения</w:t>
      </w:r>
      <w:r w:rsidR="00E65846" w:rsidRPr="00E65846">
        <w:rPr>
          <w:color w:val="000000"/>
          <w:sz w:val="22"/>
          <w:szCs w:val="22"/>
          <w:shd w:val="clear" w:color="auto" w:fill="FFFFFF"/>
        </w:rPr>
        <w:t xml:space="preserve"> продуктов </w:t>
      </w:r>
      <w:proofErr w:type="spellStart"/>
      <w:r w:rsidR="00E65846" w:rsidRPr="00E65846">
        <w:rPr>
          <w:color w:val="000000"/>
          <w:sz w:val="22"/>
          <w:szCs w:val="22"/>
          <w:shd w:val="clear" w:color="auto" w:fill="FFFFFF"/>
          <w:lang w:val="en-US"/>
        </w:rPr>
        <w:t>VipNet</w:t>
      </w:r>
      <w:proofErr w:type="spellEnd"/>
      <w:r w:rsidR="00E65846" w:rsidRPr="00E65846">
        <w:rPr>
          <w:color w:val="000000"/>
          <w:sz w:val="22"/>
          <w:szCs w:val="22"/>
          <w:shd w:val="clear" w:color="auto" w:fill="FFFFFF"/>
        </w:rPr>
        <w:t xml:space="preserve"> </w:t>
      </w:r>
      <w:r w:rsidR="00E65846" w:rsidRPr="007F663E">
        <w:rPr>
          <w:color w:val="000000"/>
          <w:sz w:val="22"/>
          <w:szCs w:val="22"/>
          <w:shd w:val="clear" w:color="auto" w:fill="FFFFFF"/>
        </w:rPr>
        <w:t>не определены объем и условия</w:t>
      </w:r>
      <w:r w:rsidR="00E65846" w:rsidRPr="00E65846">
        <w:rPr>
          <w:color w:val="000000"/>
          <w:sz w:val="22"/>
          <w:szCs w:val="22"/>
          <w:shd w:val="clear" w:color="auto" w:fill="FFFFFF"/>
        </w:rPr>
        <w:t xml:space="preserve"> технической поддержки, период действия сертификата</w:t>
      </w:r>
      <w:r w:rsidR="00E65846" w:rsidRPr="00E65846">
        <w:rPr>
          <w:sz w:val="22"/>
          <w:szCs w:val="22"/>
          <w:shd w:val="clear" w:color="auto" w:fill="FFFFFF"/>
        </w:rPr>
        <w:t>.</w:t>
      </w:r>
    </w:p>
    <w:p w:rsidR="00E65846" w:rsidRPr="00E65846" w:rsidRDefault="005A0845" w:rsidP="005A0845">
      <w:pPr>
        <w:tabs>
          <w:tab w:val="right" w:pos="0"/>
          <w:tab w:val="left" w:pos="426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5A0845"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</w:t>
      </w:r>
      <w:r w:rsidR="007B2D99" w:rsidRPr="00292488">
        <w:rPr>
          <w:sz w:val="22"/>
          <w:szCs w:val="22"/>
        </w:rPr>
        <w:t>В  нарушение части 1 стать 432 Гражданского кодекса РФ, пункта 2 статьи 42 Закона № 44-ФЗ</w:t>
      </w:r>
      <w:r w:rsidR="007B2D99" w:rsidRPr="00E65846">
        <w:rPr>
          <w:sz w:val="22"/>
          <w:szCs w:val="22"/>
        </w:rPr>
        <w:t xml:space="preserve"> </w:t>
      </w:r>
      <w:r w:rsidR="007B2D99">
        <w:rPr>
          <w:sz w:val="22"/>
          <w:szCs w:val="22"/>
        </w:rPr>
        <w:t xml:space="preserve">в условиях  </w:t>
      </w:r>
      <w:r w:rsidR="00E65846" w:rsidRPr="00E65846">
        <w:rPr>
          <w:sz w:val="22"/>
          <w:szCs w:val="22"/>
        </w:rPr>
        <w:t xml:space="preserve">МК от 25.06.2018 № 0149300003518000110-0219007-01/219-к </w:t>
      </w:r>
      <w:r w:rsidR="007B2D99" w:rsidRPr="007F663E">
        <w:rPr>
          <w:sz w:val="22"/>
          <w:szCs w:val="22"/>
        </w:rPr>
        <w:t xml:space="preserve">не </w:t>
      </w:r>
      <w:r w:rsidR="00E65846" w:rsidRPr="007F663E">
        <w:rPr>
          <w:sz w:val="22"/>
          <w:szCs w:val="22"/>
        </w:rPr>
        <w:t xml:space="preserve"> указан источник финансирования, </w:t>
      </w:r>
      <w:r w:rsidR="00E65846" w:rsidRPr="00E65846">
        <w:rPr>
          <w:sz w:val="22"/>
          <w:szCs w:val="22"/>
        </w:rPr>
        <w:t>что является существенным условием контракта.</w:t>
      </w:r>
    </w:p>
    <w:p w:rsidR="00E65846" w:rsidRPr="00E65846" w:rsidRDefault="005A0845" w:rsidP="005A084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 w:rsidRPr="005A0845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</w:t>
      </w:r>
      <w:r w:rsidR="00E65846" w:rsidRPr="00292488">
        <w:rPr>
          <w:sz w:val="22"/>
          <w:szCs w:val="22"/>
        </w:rPr>
        <w:t>В нарушение</w:t>
      </w:r>
      <w:r w:rsidR="00E65846" w:rsidRPr="00E65846">
        <w:rPr>
          <w:sz w:val="22"/>
          <w:szCs w:val="22"/>
        </w:rPr>
        <w:t xml:space="preserve"> договорных условий МК от 09.01.2019 № 11-д </w:t>
      </w:r>
      <w:r w:rsidR="00E65846" w:rsidRPr="007F663E">
        <w:rPr>
          <w:sz w:val="22"/>
          <w:szCs w:val="22"/>
        </w:rPr>
        <w:t>не проводится экспертиза оказанных услуг.</w:t>
      </w:r>
    </w:p>
    <w:p w:rsidR="00E65846" w:rsidRPr="00E65846" w:rsidRDefault="00E65846" w:rsidP="00E65846">
      <w:pPr>
        <w:widowControl w:val="0"/>
        <w:autoSpaceDE w:val="0"/>
        <w:autoSpaceDN w:val="0"/>
        <w:ind w:firstLine="0"/>
        <w:jc w:val="both"/>
        <w:rPr>
          <w:sz w:val="22"/>
          <w:szCs w:val="22"/>
        </w:rPr>
      </w:pPr>
    </w:p>
    <w:p w:rsidR="00E65846" w:rsidRDefault="00D74A23" w:rsidP="00C22409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К</w:t>
      </w:r>
      <w:r w:rsidR="00E65846">
        <w:rPr>
          <w:b/>
          <w:sz w:val="22"/>
          <w:szCs w:val="22"/>
        </w:rPr>
        <w:t xml:space="preserve">ак </w:t>
      </w:r>
      <w:r w:rsidR="00E65846" w:rsidRPr="00E65846">
        <w:rPr>
          <w:b/>
          <w:sz w:val="22"/>
          <w:szCs w:val="22"/>
        </w:rPr>
        <w:t>Заказчика-координатора (заказчика) программы</w:t>
      </w:r>
      <w:r w:rsidR="00E65846" w:rsidRPr="00E6584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в  лице </w:t>
      </w:r>
      <w:r w:rsidR="00E65846" w:rsidRPr="00E65846">
        <w:rPr>
          <w:sz w:val="22"/>
          <w:szCs w:val="22"/>
        </w:rPr>
        <w:t>административно – правово</w:t>
      </w:r>
      <w:r>
        <w:rPr>
          <w:sz w:val="22"/>
          <w:szCs w:val="22"/>
        </w:rPr>
        <w:t xml:space="preserve">го </w:t>
      </w:r>
      <w:r w:rsidR="00E65846" w:rsidRPr="00E65846">
        <w:rPr>
          <w:sz w:val="22"/>
          <w:szCs w:val="22"/>
        </w:rPr>
        <w:t>отдел</w:t>
      </w:r>
      <w:r>
        <w:rPr>
          <w:sz w:val="22"/>
          <w:szCs w:val="22"/>
        </w:rPr>
        <w:t>а</w:t>
      </w:r>
      <w:r w:rsidR="00E65846" w:rsidRPr="00E65846">
        <w:rPr>
          <w:sz w:val="22"/>
          <w:szCs w:val="22"/>
        </w:rPr>
        <w:t xml:space="preserve"> администрация муниципального о</w:t>
      </w:r>
      <w:r>
        <w:rPr>
          <w:sz w:val="22"/>
          <w:szCs w:val="22"/>
        </w:rPr>
        <w:t>бразования Кандалакшский район)</w:t>
      </w:r>
      <w:r w:rsidR="00926EFC">
        <w:rPr>
          <w:sz w:val="22"/>
          <w:szCs w:val="22"/>
        </w:rPr>
        <w:t>:</w:t>
      </w:r>
    </w:p>
    <w:p w:rsidR="00E65846" w:rsidRPr="00E65846" w:rsidRDefault="008C69A0" w:rsidP="008C69A0">
      <w:pPr>
        <w:tabs>
          <w:tab w:val="left" w:pos="426"/>
        </w:tabs>
        <w:overflowPunct w:val="0"/>
        <w:autoSpaceDE w:val="0"/>
        <w:autoSpaceDN w:val="0"/>
        <w:adjustRightInd w:val="0"/>
        <w:ind w:firstLine="0"/>
        <w:contextualSpacing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8C69A0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E65846" w:rsidRPr="00292488">
        <w:rPr>
          <w:sz w:val="22"/>
          <w:szCs w:val="22"/>
        </w:rPr>
        <w:t>В нарушение</w:t>
      </w:r>
      <w:r w:rsidR="00E65846" w:rsidRPr="00E65846"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«</w:t>
      </w:r>
      <w:r w:rsidR="00E65846" w:rsidRPr="00E65846">
        <w:rPr>
          <w:rFonts w:eastAsiaTheme="minorHAnsi"/>
          <w:sz w:val="22"/>
          <w:szCs w:val="22"/>
          <w:lang w:eastAsia="en-US"/>
        </w:rPr>
        <w:t>Порядка разработки, реализации и оценки эффективности муниципальных программ муниципального образования Кандалакшский район</w:t>
      </w:r>
      <w:r>
        <w:rPr>
          <w:rFonts w:eastAsiaTheme="minorHAnsi"/>
          <w:sz w:val="22"/>
          <w:szCs w:val="22"/>
          <w:lang w:eastAsia="en-US"/>
        </w:rPr>
        <w:t>»</w:t>
      </w:r>
      <w:r w:rsidR="00E65846" w:rsidRPr="00E65846">
        <w:rPr>
          <w:rFonts w:eastAsiaTheme="minorHAnsi"/>
          <w:sz w:val="22"/>
          <w:szCs w:val="22"/>
          <w:lang w:eastAsia="en-US"/>
        </w:rPr>
        <w:t xml:space="preserve">, утвержденного постановлением Администрации МО Кандалакшский район </w:t>
      </w:r>
      <w:r w:rsidR="00E65846" w:rsidRPr="00292488">
        <w:rPr>
          <w:rFonts w:eastAsiaTheme="minorHAnsi"/>
          <w:sz w:val="22"/>
          <w:szCs w:val="22"/>
          <w:lang w:eastAsia="en-US"/>
        </w:rPr>
        <w:t>от 21.10.2013 № 2209:</w:t>
      </w:r>
    </w:p>
    <w:p w:rsidR="00E65846" w:rsidRPr="007F663E" w:rsidRDefault="00E65846" w:rsidP="00292488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 w:rsidRPr="007F663E">
        <w:rPr>
          <w:rFonts w:eastAsiaTheme="minorHAnsi"/>
          <w:bCs/>
          <w:sz w:val="22"/>
          <w:szCs w:val="22"/>
          <w:lang w:eastAsia="en-US"/>
        </w:rPr>
        <w:t>целевые показатели (индикаторы) эффективности реализации программы не обладают динамичным характером</w:t>
      </w:r>
      <w:r w:rsidR="00D74A23" w:rsidRPr="007F663E">
        <w:rPr>
          <w:rFonts w:eastAsiaTheme="minorHAnsi"/>
          <w:bCs/>
          <w:sz w:val="22"/>
          <w:szCs w:val="22"/>
          <w:lang w:eastAsia="en-US"/>
        </w:rPr>
        <w:t xml:space="preserve"> и </w:t>
      </w:r>
      <w:r w:rsidRPr="007F663E">
        <w:rPr>
          <w:rFonts w:eastAsia="Calibri"/>
          <w:sz w:val="22"/>
          <w:szCs w:val="22"/>
          <w:lang w:eastAsia="en-US"/>
        </w:rPr>
        <w:t xml:space="preserve"> запланированы по годам в неизменном количестве </w:t>
      </w:r>
      <w:r w:rsidRPr="007F663E">
        <w:rPr>
          <w:rFonts w:eastAsiaTheme="minorHAnsi"/>
          <w:bCs/>
          <w:sz w:val="22"/>
          <w:szCs w:val="22"/>
          <w:lang w:eastAsia="en-US"/>
        </w:rPr>
        <w:t>(раздел 2 Приложения № 2 «Требования к содержательной части программы (подпрограммы)»)</w:t>
      </w:r>
      <w:r w:rsidRPr="007F663E">
        <w:rPr>
          <w:rFonts w:eastAsia="Calibri"/>
          <w:sz w:val="22"/>
          <w:szCs w:val="22"/>
          <w:lang w:eastAsia="en-US"/>
        </w:rPr>
        <w:t>;</w:t>
      </w:r>
    </w:p>
    <w:p w:rsidR="00E65846" w:rsidRPr="007F663E" w:rsidRDefault="00E65846" w:rsidP="00292488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 w:rsidRPr="007F663E">
        <w:rPr>
          <w:sz w:val="22"/>
          <w:szCs w:val="22"/>
        </w:rPr>
        <w:t>задача «оснащение многофункционального центра» (</w:t>
      </w:r>
      <w:r w:rsidRPr="007F663E">
        <w:rPr>
          <w:i/>
          <w:sz w:val="22"/>
          <w:szCs w:val="22"/>
        </w:rPr>
        <w:t xml:space="preserve">подпрограмма № 2 </w:t>
      </w:r>
      <w:r w:rsidRPr="007F663E">
        <w:rPr>
          <w:rFonts w:eastAsia="Courier New"/>
          <w:i/>
          <w:color w:val="000000"/>
          <w:sz w:val="22"/>
          <w:szCs w:val="22"/>
          <w:lang w:bidi="ru-RU"/>
        </w:rPr>
        <w:t xml:space="preserve">«Обеспечение предоставления государственных и муниципальных услуг и развитие многофункционального </w:t>
      </w:r>
      <w:r w:rsidRPr="007F663E">
        <w:rPr>
          <w:rFonts w:eastAsia="Courier New"/>
          <w:i/>
          <w:color w:val="000000"/>
          <w:sz w:val="22"/>
          <w:szCs w:val="22"/>
          <w:lang w:bidi="ru-RU"/>
        </w:rPr>
        <w:lastRenderedPageBreak/>
        <w:t xml:space="preserve">центра в </w:t>
      </w:r>
      <w:proofErr w:type="spellStart"/>
      <w:r w:rsidRPr="007F663E">
        <w:rPr>
          <w:rFonts w:eastAsia="Courier New"/>
          <w:i/>
          <w:color w:val="000000"/>
          <w:sz w:val="22"/>
          <w:szCs w:val="22"/>
          <w:lang w:bidi="ru-RU"/>
        </w:rPr>
        <w:t>м.о</w:t>
      </w:r>
      <w:proofErr w:type="spellEnd"/>
      <w:r w:rsidRPr="007F663E">
        <w:rPr>
          <w:rFonts w:eastAsia="Courier New"/>
          <w:i/>
          <w:color w:val="000000"/>
          <w:sz w:val="22"/>
          <w:szCs w:val="22"/>
          <w:lang w:bidi="ru-RU"/>
        </w:rPr>
        <w:t>. Кандалакшский район»</w:t>
      </w:r>
      <w:r w:rsidRPr="007F663E">
        <w:rPr>
          <w:rFonts w:eastAsia="Courier New"/>
          <w:color w:val="000000"/>
          <w:sz w:val="22"/>
          <w:szCs w:val="22"/>
          <w:lang w:bidi="ru-RU"/>
        </w:rPr>
        <w:t xml:space="preserve">) </w:t>
      </w:r>
      <w:r w:rsidRPr="007F663E">
        <w:rPr>
          <w:sz w:val="22"/>
          <w:szCs w:val="22"/>
        </w:rPr>
        <w:t>не обеспечена мероприятиями, направленными на достижение цели (пункт 1.2);</w:t>
      </w:r>
    </w:p>
    <w:p w:rsidR="00E65846" w:rsidRPr="007F663E" w:rsidRDefault="00E65846" w:rsidP="00292488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right="20" w:firstLine="426"/>
        <w:contextualSpacing/>
        <w:jc w:val="both"/>
        <w:textAlignment w:val="baseline"/>
        <w:rPr>
          <w:bCs/>
          <w:sz w:val="22"/>
          <w:szCs w:val="22"/>
        </w:rPr>
      </w:pPr>
      <w:r w:rsidRPr="007F663E">
        <w:rPr>
          <w:rFonts w:eastAsiaTheme="minorHAnsi"/>
          <w:sz w:val="22"/>
          <w:szCs w:val="22"/>
          <w:lang w:eastAsia="en-US"/>
        </w:rPr>
        <w:t>отсутствует взаимосвязь между задачей «</w:t>
      </w:r>
      <w:r w:rsidRPr="007F663E">
        <w:rPr>
          <w:sz w:val="22"/>
          <w:szCs w:val="22"/>
        </w:rPr>
        <w:t>развитие межбюджетного взаимодействия в муниципальном образовании Кандалакшский район в части переданных сельским поселениям полномочий по библиотечному обслуживанию населения» и целью программы (</w:t>
      </w:r>
      <w:r w:rsidRPr="007F663E">
        <w:rPr>
          <w:rFonts w:eastAsiaTheme="minorHAnsi"/>
          <w:sz w:val="22"/>
          <w:szCs w:val="22"/>
          <w:lang w:eastAsia="en-US"/>
        </w:rPr>
        <w:t>пункт 1.2)</w:t>
      </w:r>
      <w:r w:rsidRPr="007F663E">
        <w:rPr>
          <w:rFonts w:eastAsiaTheme="minorHAnsi"/>
          <w:bCs/>
          <w:sz w:val="22"/>
          <w:szCs w:val="22"/>
          <w:lang w:eastAsia="en-US"/>
        </w:rPr>
        <w:t xml:space="preserve">; </w:t>
      </w:r>
    </w:p>
    <w:p w:rsidR="00E65846" w:rsidRPr="007F663E" w:rsidRDefault="00E65846" w:rsidP="00292488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rFonts w:eastAsiaTheme="minorHAnsi"/>
          <w:bCs/>
          <w:color w:val="FF0000"/>
          <w:sz w:val="22"/>
          <w:szCs w:val="22"/>
          <w:lang w:eastAsia="en-US"/>
        </w:rPr>
      </w:pPr>
      <w:r w:rsidRPr="007F663E">
        <w:rPr>
          <w:rFonts w:eastAsiaTheme="minorHAnsi"/>
          <w:bCs/>
          <w:sz w:val="22"/>
          <w:szCs w:val="22"/>
          <w:lang w:eastAsia="en-US"/>
        </w:rPr>
        <w:t>формулировка задачи «</w:t>
      </w:r>
      <w:r w:rsidRPr="007F663E">
        <w:rPr>
          <w:sz w:val="22"/>
          <w:szCs w:val="22"/>
        </w:rPr>
        <w:t xml:space="preserve">развитие межбюджетного взаимодействия в муниципальном образовании Кандалакшский район в части переданных сельским поселениям полномочий </w:t>
      </w:r>
      <w:proofErr w:type="gramStart"/>
      <w:r w:rsidRPr="007F663E">
        <w:rPr>
          <w:sz w:val="22"/>
          <w:szCs w:val="22"/>
        </w:rPr>
        <w:t>п</w:t>
      </w:r>
      <w:proofErr w:type="gramEnd"/>
      <w:r w:rsidRPr="007F663E">
        <w:rPr>
          <w:sz w:val="22"/>
          <w:szCs w:val="22"/>
        </w:rPr>
        <w:t xml:space="preserve"> библиотечному обслуживанию населения» совпадает с формулировкой задачи </w:t>
      </w:r>
      <w:r w:rsidRPr="007F663E">
        <w:rPr>
          <w:i/>
          <w:sz w:val="22"/>
          <w:szCs w:val="22"/>
        </w:rPr>
        <w:t xml:space="preserve">подпрограммы «Управление муниципальными финансами и развитие межбюджетного взаимодействия в муниципальном образовании Кандалакшский район» </w:t>
      </w:r>
      <w:r w:rsidRPr="007F663E">
        <w:rPr>
          <w:sz w:val="22"/>
          <w:szCs w:val="22"/>
        </w:rPr>
        <w:t>(МП</w:t>
      </w:r>
      <w:r w:rsidR="008C69A0" w:rsidRPr="007F663E">
        <w:rPr>
          <w:sz w:val="22"/>
          <w:szCs w:val="22"/>
        </w:rPr>
        <w:t xml:space="preserve"> № 2 </w:t>
      </w:r>
      <w:r w:rsidRPr="007F663E">
        <w:rPr>
          <w:sz w:val="22"/>
          <w:szCs w:val="22"/>
        </w:rPr>
        <w:t xml:space="preserve">«Управление муниципальными финансами </w:t>
      </w:r>
      <w:r w:rsidRPr="007F663E">
        <w:rPr>
          <w:bCs/>
          <w:sz w:val="22"/>
          <w:szCs w:val="22"/>
        </w:rPr>
        <w:t>в муниципальном образовании Кандалакшский район</w:t>
      </w:r>
      <w:r w:rsidRPr="007F663E">
        <w:rPr>
          <w:sz w:val="22"/>
          <w:szCs w:val="22"/>
        </w:rPr>
        <w:t xml:space="preserve">») </w:t>
      </w:r>
      <w:r w:rsidRPr="007F663E">
        <w:rPr>
          <w:rFonts w:eastAsiaTheme="minorHAnsi"/>
          <w:bCs/>
          <w:sz w:val="22"/>
          <w:szCs w:val="22"/>
          <w:lang w:eastAsia="en-US"/>
        </w:rPr>
        <w:t>(радел 2 Приложения № 2 «Требования к содержательной части программы (подпрограммы)»);</w:t>
      </w:r>
    </w:p>
    <w:p w:rsidR="008C789D" w:rsidRPr="00572324" w:rsidRDefault="00E65846" w:rsidP="00292488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2"/>
          <w:szCs w:val="22"/>
        </w:rPr>
      </w:pPr>
      <w:r w:rsidRPr="007F663E">
        <w:rPr>
          <w:sz w:val="22"/>
          <w:szCs w:val="22"/>
        </w:rPr>
        <w:t>оценка эффективности муниципальной программы проводилась на основании достижения запланированных значени</w:t>
      </w:r>
      <w:r w:rsidRPr="00E65846">
        <w:rPr>
          <w:sz w:val="22"/>
          <w:szCs w:val="22"/>
        </w:rPr>
        <w:t xml:space="preserve">й целевых индикаторов, а также полноты достижения ожидаемых результатов по каждому мероприятию </w:t>
      </w:r>
      <w:r w:rsidRPr="007F663E">
        <w:rPr>
          <w:sz w:val="22"/>
          <w:szCs w:val="22"/>
        </w:rPr>
        <w:t>без учета средств вышестоящих бюджетов</w:t>
      </w:r>
      <w:r w:rsidRPr="00E65846">
        <w:rPr>
          <w:sz w:val="22"/>
          <w:szCs w:val="22"/>
        </w:rPr>
        <w:t xml:space="preserve"> (Приложение № 6 «</w:t>
      </w:r>
      <w:r w:rsidRPr="00E65846">
        <w:rPr>
          <w:rFonts w:eastAsia="Calibri"/>
          <w:bCs/>
          <w:sz w:val="22"/>
          <w:szCs w:val="22"/>
        </w:rPr>
        <w:t xml:space="preserve">Методикой </w:t>
      </w:r>
      <w:proofErr w:type="gramStart"/>
      <w:r w:rsidRPr="00E65846">
        <w:rPr>
          <w:rFonts w:eastAsia="Calibri"/>
          <w:bCs/>
          <w:sz w:val="22"/>
          <w:szCs w:val="22"/>
        </w:rPr>
        <w:t>оценки эффективности реализации муниципальных программ Кандалакшского района</w:t>
      </w:r>
      <w:proofErr w:type="gramEnd"/>
      <w:r w:rsidRPr="00E65846">
        <w:rPr>
          <w:rFonts w:eastAsia="Calibri"/>
          <w:bCs/>
          <w:sz w:val="22"/>
          <w:szCs w:val="22"/>
        </w:rPr>
        <w:t>»)</w:t>
      </w:r>
      <w:r w:rsidRPr="00E65846">
        <w:rPr>
          <w:sz w:val="22"/>
          <w:szCs w:val="22"/>
        </w:rPr>
        <w:t>.</w:t>
      </w:r>
    </w:p>
    <w:p w:rsidR="00E65846" w:rsidRPr="00E65846" w:rsidRDefault="00F77A5F" w:rsidP="00F77A5F">
      <w:pPr>
        <w:widowControl w:val="0"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="00E65846" w:rsidRPr="00D74A23">
        <w:rPr>
          <w:b/>
          <w:sz w:val="22"/>
          <w:szCs w:val="22"/>
        </w:rPr>
        <w:t>Замечания по оформлению программы (подпрограммы):</w:t>
      </w:r>
    </w:p>
    <w:p w:rsidR="00E65846" w:rsidRPr="00292488" w:rsidRDefault="00E65846" w:rsidP="00292488">
      <w:pPr>
        <w:numPr>
          <w:ilvl w:val="0"/>
          <w:numId w:val="31"/>
        </w:numPr>
        <w:tabs>
          <w:tab w:val="left" w:pos="720"/>
        </w:tabs>
        <w:overflowPunct w:val="0"/>
        <w:autoSpaceDE w:val="0"/>
        <w:autoSpaceDN w:val="0"/>
        <w:adjustRightInd w:val="0"/>
        <w:ind w:left="0" w:right="20" w:firstLine="426"/>
        <w:contextualSpacing/>
        <w:jc w:val="both"/>
        <w:textAlignment w:val="baseline"/>
        <w:rPr>
          <w:bCs/>
          <w:sz w:val="22"/>
          <w:szCs w:val="22"/>
        </w:rPr>
      </w:pPr>
      <w:r w:rsidRPr="00E65846">
        <w:rPr>
          <w:sz w:val="22"/>
          <w:szCs w:val="22"/>
        </w:rPr>
        <w:t xml:space="preserve">в программе </w:t>
      </w:r>
      <w:r w:rsidRPr="00292488">
        <w:rPr>
          <w:sz w:val="22"/>
          <w:szCs w:val="22"/>
        </w:rPr>
        <w:t>отсутствует информация об источниках и методике расчета значений целевых показателей (индикаторов) подпрограммы, в результате не представляется возможным определить обоснованность и достоверность индикаторов, необходимых и достаточных для оценки результатов реализации подпрограммы;</w:t>
      </w:r>
    </w:p>
    <w:p w:rsidR="00E65846" w:rsidRPr="00292488" w:rsidRDefault="00E65846" w:rsidP="00292488">
      <w:pPr>
        <w:numPr>
          <w:ilvl w:val="0"/>
          <w:numId w:val="31"/>
        </w:numPr>
        <w:tabs>
          <w:tab w:val="left" w:pos="720"/>
        </w:tabs>
        <w:overflowPunct w:val="0"/>
        <w:autoSpaceDE w:val="0"/>
        <w:autoSpaceDN w:val="0"/>
        <w:adjustRightInd w:val="0"/>
        <w:ind w:left="0" w:right="20" w:firstLine="426"/>
        <w:contextualSpacing/>
        <w:jc w:val="both"/>
        <w:textAlignment w:val="baseline"/>
        <w:rPr>
          <w:bCs/>
          <w:sz w:val="22"/>
          <w:szCs w:val="22"/>
        </w:rPr>
      </w:pPr>
      <w:r w:rsidRPr="00292488">
        <w:rPr>
          <w:rFonts w:eastAsia="Calibri"/>
          <w:sz w:val="22"/>
          <w:szCs w:val="22"/>
          <w:lang w:eastAsia="en-US"/>
        </w:rPr>
        <w:t>в отношении показателя «</w:t>
      </w:r>
      <w:r w:rsidRPr="00292488">
        <w:rPr>
          <w:i/>
          <w:sz w:val="22"/>
          <w:szCs w:val="22"/>
        </w:rPr>
        <w:t>Доля граждан, имеющих доступ к получению государственных и муниципальных услуг по принципу «одного окна» на территории муниципального образования Кандалакшский район»</w:t>
      </w:r>
      <w:r w:rsidRPr="00292488">
        <w:rPr>
          <w:rFonts w:eastAsia="Calibri"/>
          <w:sz w:val="22"/>
          <w:szCs w:val="22"/>
          <w:lang w:eastAsia="en-US"/>
        </w:rPr>
        <w:t xml:space="preserve"> установлено несоответствие значений, утвержденных программой и </w:t>
      </w:r>
      <w:r w:rsidRPr="00292488">
        <w:rPr>
          <w:rFonts w:eastAsia="Calibri"/>
          <w:i/>
          <w:sz w:val="22"/>
          <w:szCs w:val="22"/>
          <w:lang w:eastAsia="en-US"/>
        </w:rPr>
        <w:t xml:space="preserve">подпрограммой № 2 </w:t>
      </w:r>
      <w:r w:rsidRPr="00292488">
        <w:rPr>
          <w:rFonts w:eastAsia="Courier New"/>
          <w:i/>
          <w:color w:val="000000"/>
          <w:sz w:val="22"/>
          <w:szCs w:val="22"/>
          <w:lang w:bidi="ru-RU"/>
        </w:rPr>
        <w:t xml:space="preserve">«Обеспечение предоставления государственных и муниципальных услуг и развитие многофункционального центра в </w:t>
      </w:r>
      <w:proofErr w:type="spellStart"/>
      <w:r w:rsidRPr="00292488">
        <w:rPr>
          <w:rFonts w:eastAsia="Courier New"/>
          <w:i/>
          <w:color w:val="000000"/>
          <w:sz w:val="22"/>
          <w:szCs w:val="22"/>
          <w:lang w:bidi="ru-RU"/>
        </w:rPr>
        <w:t>м.о</w:t>
      </w:r>
      <w:proofErr w:type="spellEnd"/>
      <w:r w:rsidRPr="00292488">
        <w:rPr>
          <w:rFonts w:eastAsia="Courier New"/>
          <w:i/>
          <w:color w:val="000000"/>
          <w:sz w:val="22"/>
          <w:szCs w:val="22"/>
          <w:lang w:bidi="ru-RU"/>
        </w:rPr>
        <w:t>. Кандалакшский район»</w:t>
      </w:r>
      <w:r w:rsidRPr="00292488">
        <w:rPr>
          <w:rFonts w:eastAsia="Calibri"/>
          <w:i/>
          <w:sz w:val="22"/>
          <w:szCs w:val="22"/>
          <w:lang w:eastAsia="en-US"/>
        </w:rPr>
        <w:t>;</w:t>
      </w:r>
    </w:p>
    <w:p w:rsidR="00D74A23" w:rsidRPr="001A2FC8" w:rsidRDefault="00D74A23" w:rsidP="00292488">
      <w:pPr>
        <w:numPr>
          <w:ilvl w:val="0"/>
          <w:numId w:val="31"/>
        </w:numPr>
        <w:tabs>
          <w:tab w:val="left" w:pos="720"/>
        </w:tabs>
        <w:overflowPunct w:val="0"/>
        <w:autoSpaceDE w:val="0"/>
        <w:autoSpaceDN w:val="0"/>
        <w:adjustRightInd w:val="0"/>
        <w:ind w:left="0" w:right="20" w:firstLine="426"/>
        <w:contextualSpacing/>
        <w:jc w:val="both"/>
        <w:textAlignment w:val="baseline"/>
        <w:rPr>
          <w:bCs/>
          <w:sz w:val="22"/>
          <w:szCs w:val="22"/>
        </w:rPr>
      </w:pPr>
      <w:r w:rsidRPr="00292488">
        <w:rPr>
          <w:bCs/>
          <w:sz w:val="22"/>
          <w:szCs w:val="22"/>
        </w:rPr>
        <w:t xml:space="preserve">по  итогам отчетных  данных  </w:t>
      </w:r>
      <w:proofErr w:type="gramStart"/>
      <w:r w:rsidRPr="00292488">
        <w:rPr>
          <w:bCs/>
          <w:sz w:val="22"/>
          <w:szCs w:val="22"/>
        </w:rPr>
        <w:t>об</w:t>
      </w:r>
      <w:proofErr w:type="gramEnd"/>
      <w:r w:rsidRPr="00292488">
        <w:rPr>
          <w:bCs/>
          <w:sz w:val="22"/>
          <w:szCs w:val="22"/>
        </w:rPr>
        <w:t xml:space="preserve">   достижении целевых  индикаторов ф</w:t>
      </w:r>
      <w:r w:rsidRPr="00292488">
        <w:rPr>
          <w:iCs/>
          <w:sz w:val="22"/>
          <w:szCs w:val="22"/>
        </w:rPr>
        <w:t>актически достигнутое значение показателя в подпрограммах  не уточняется.</w:t>
      </w:r>
    </w:p>
    <w:p w:rsidR="001A2FC8" w:rsidRPr="00292488" w:rsidRDefault="001A2FC8" w:rsidP="001A2FC8">
      <w:pPr>
        <w:tabs>
          <w:tab w:val="left" w:pos="720"/>
        </w:tabs>
        <w:overflowPunct w:val="0"/>
        <w:autoSpaceDE w:val="0"/>
        <w:autoSpaceDN w:val="0"/>
        <w:adjustRightInd w:val="0"/>
        <w:ind w:right="20"/>
        <w:contextualSpacing/>
        <w:jc w:val="both"/>
        <w:textAlignment w:val="baseline"/>
        <w:rPr>
          <w:bCs/>
          <w:sz w:val="22"/>
          <w:szCs w:val="22"/>
        </w:rPr>
      </w:pPr>
    </w:p>
    <w:p w:rsidR="007F663E" w:rsidRPr="007F663E" w:rsidRDefault="007F663E" w:rsidP="007F663E">
      <w:pPr>
        <w:pStyle w:val="a3"/>
        <w:tabs>
          <w:tab w:val="left" w:pos="0"/>
          <w:tab w:val="left" w:pos="851"/>
        </w:tabs>
        <w:ind w:left="0" w:right="20" w:firstLine="426"/>
        <w:jc w:val="both"/>
        <w:rPr>
          <w:sz w:val="22"/>
          <w:szCs w:val="22"/>
        </w:rPr>
      </w:pPr>
      <w:r w:rsidRPr="007F663E">
        <w:rPr>
          <w:sz w:val="22"/>
          <w:szCs w:val="22"/>
        </w:rPr>
        <w:t xml:space="preserve">Для принятия мер реагирования по </w:t>
      </w:r>
      <w:r w:rsidR="001A2FC8">
        <w:rPr>
          <w:sz w:val="22"/>
          <w:szCs w:val="22"/>
        </w:rPr>
        <w:t>устранению в</w:t>
      </w:r>
      <w:r w:rsidRPr="007F663E">
        <w:rPr>
          <w:sz w:val="22"/>
          <w:szCs w:val="22"/>
        </w:rPr>
        <w:t>ыявленны</w:t>
      </w:r>
      <w:r w:rsidR="001A2FC8">
        <w:rPr>
          <w:sz w:val="22"/>
          <w:szCs w:val="22"/>
        </w:rPr>
        <w:t>х</w:t>
      </w:r>
      <w:r w:rsidRPr="007F663E">
        <w:rPr>
          <w:sz w:val="22"/>
          <w:szCs w:val="22"/>
        </w:rPr>
        <w:t xml:space="preserve"> нарушени</w:t>
      </w:r>
      <w:r w:rsidR="001A2FC8">
        <w:rPr>
          <w:sz w:val="22"/>
          <w:szCs w:val="22"/>
        </w:rPr>
        <w:t>й</w:t>
      </w:r>
      <w:r w:rsidRPr="007F663E">
        <w:rPr>
          <w:sz w:val="22"/>
          <w:szCs w:val="22"/>
        </w:rPr>
        <w:t xml:space="preserve"> в адрес администрации муниципального образовани</w:t>
      </w:r>
      <w:r w:rsidR="001A2FC8">
        <w:rPr>
          <w:sz w:val="22"/>
          <w:szCs w:val="22"/>
        </w:rPr>
        <w:t>я Кандалакшский район вынесено П</w:t>
      </w:r>
      <w:r w:rsidRPr="007F663E">
        <w:rPr>
          <w:sz w:val="22"/>
          <w:szCs w:val="22"/>
        </w:rPr>
        <w:t>редставление от 12.11.2019 № 7.</w:t>
      </w:r>
    </w:p>
    <w:p w:rsidR="00896CD4" w:rsidRDefault="00896CD4" w:rsidP="007F663E">
      <w:pPr>
        <w:pStyle w:val="a3"/>
        <w:tabs>
          <w:tab w:val="left" w:pos="0"/>
          <w:tab w:val="left" w:pos="851"/>
        </w:tabs>
        <w:ind w:left="0" w:right="20" w:firstLine="426"/>
        <w:jc w:val="both"/>
        <w:rPr>
          <w:sz w:val="22"/>
          <w:szCs w:val="22"/>
        </w:rPr>
      </w:pPr>
    </w:p>
    <w:p w:rsidR="007F663E" w:rsidRDefault="007F663E" w:rsidP="007F663E">
      <w:pPr>
        <w:pStyle w:val="a3"/>
        <w:tabs>
          <w:tab w:val="left" w:pos="0"/>
          <w:tab w:val="left" w:pos="851"/>
        </w:tabs>
        <w:ind w:left="0" w:right="20" w:firstLine="426"/>
        <w:jc w:val="both"/>
        <w:rPr>
          <w:sz w:val="22"/>
          <w:szCs w:val="22"/>
        </w:rPr>
      </w:pPr>
    </w:p>
    <w:p w:rsidR="007F663E" w:rsidRDefault="007F663E" w:rsidP="007F663E">
      <w:pPr>
        <w:pStyle w:val="a3"/>
        <w:tabs>
          <w:tab w:val="left" w:pos="0"/>
          <w:tab w:val="left" w:pos="851"/>
        </w:tabs>
        <w:ind w:left="0" w:right="20" w:firstLine="426"/>
        <w:jc w:val="both"/>
        <w:rPr>
          <w:sz w:val="22"/>
          <w:szCs w:val="22"/>
        </w:rPr>
      </w:pPr>
    </w:p>
    <w:p w:rsidR="007F663E" w:rsidRPr="007F663E" w:rsidRDefault="007F663E" w:rsidP="007F663E">
      <w:pPr>
        <w:pStyle w:val="a3"/>
        <w:tabs>
          <w:tab w:val="left" w:pos="0"/>
          <w:tab w:val="left" w:pos="851"/>
        </w:tabs>
        <w:ind w:left="0" w:right="20" w:firstLine="426"/>
        <w:jc w:val="both"/>
        <w:rPr>
          <w:sz w:val="22"/>
          <w:szCs w:val="22"/>
        </w:rPr>
      </w:pPr>
    </w:p>
    <w:p w:rsidR="008C789D" w:rsidRPr="00277E5A" w:rsidRDefault="00277E5A" w:rsidP="004C2A5B">
      <w:pPr>
        <w:pStyle w:val="a3"/>
        <w:tabs>
          <w:tab w:val="left" w:pos="0"/>
          <w:tab w:val="left" w:pos="851"/>
        </w:tabs>
        <w:ind w:left="426" w:right="20" w:firstLine="0"/>
        <w:jc w:val="both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ab/>
      </w:r>
      <w:r w:rsidRPr="00277E5A">
        <w:rPr>
          <w:sz w:val="22"/>
          <w:szCs w:val="22"/>
        </w:rPr>
        <w:t>Председ</w:t>
      </w:r>
      <w:r w:rsidR="007F663E">
        <w:rPr>
          <w:sz w:val="22"/>
          <w:szCs w:val="22"/>
        </w:rPr>
        <w:t>а</w:t>
      </w:r>
      <w:r w:rsidRPr="00277E5A">
        <w:rPr>
          <w:sz w:val="22"/>
          <w:szCs w:val="22"/>
        </w:rPr>
        <w:t>т</w:t>
      </w:r>
      <w:r w:rsidR="007F663E">
        <w:rPr>
          <w:sz w:val="22"/>
          <w:szCs w:val="22"/>
        </w:rPr>
        <w:t>е</w:t>
      </w:r>
      <w:r w:rsidRPr="00277E5A">
        <w:rPr>
          <w:sz w:val="22"/>
          <w:szCs w:val="22"/>
        </w:rPr>
        <w:t xml:space="preserve">ль                                            </w:t>
      </w:r>
      <w:r>
        <w:rPr>
          <w:sz w:val="22"/>
          <w:szCs w:val="22"/>
        </w:rPr>
        <w:t xml:space="preserve">               </w:t>
      </w:r>
      <w:r w:rsidRPr="00277E5A">
        <w:rPr>
          <w:sz w:val="22"/>
          <w:szCs w:val="22"/>
        </w:rPr>
        <w:t xml:space="preserve">  </w:t>
      </w:r>
      <w:bookmarkStart w:id="0" w:name="_GoBack"/>
      <w:bookmarkEnd w:id="0"/>
      <w:r w:rsidRPr="00277E5A">
        <w:rPr>
          <w:sz w:val="22"/>
          <w:szCs w:val="22"/>
        </w:rPr>
        <w:t xml:space="preserve">                     Н.А. </w:t>
      </w:r>
      <w:proofErr w:type="spellStart"/>
      <w:r w:rsidRPr="00277E5A">
        <w:rPr>
          <w:sz w:val="22"/>
          <w:szCs w:val="22"/>
        </w:rPr>
        <w:t>Милевская</w:t>
      </w:r>
      <w:proofErr w:type="spellEnd"/>
    </w:p>
    <w:sectPr w:rsidR="008C789D" w:rsidRPr="00277E5A" w:rsidSect="000B6DCD">
      <w:footerReference w:type="defaul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3E" w:rsidRDefault="007F663E" w:rsidP="00A56BE0">
      <w:r>
        <w:separator/>
      </w:r>
    </w:p>
  </w:endnote>
  <w:endnote w:type="continuationSeparator" w:id="0">
    <w:p w:rsidR="007F663E" w:rsidRDefault="007F663E" w:rsidP="00A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656612"/>
      <w:docPartObj>
        <w:docPartGallery w:val="Page Numbers (Bottom of Page)"/>
        <w:docPartUnique/>
      </w:docPartObj>
    </w:sdtPr>
    <w:sdtContent>
      <w:p w:rsidR="007F663E" w:rsidRDefault="007F663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FC8">
          <w:rPr>
            <w:noProof/>
          </w:rPr>
          <w:t>20</w:t>
        </w:r>
        <w:r>
          <w:fldChar w:fldCharType="end"/>
        </w:r>
      </w:p>
    </w:sdtContent>
  </w:sdt>
  <w:p w:rsidR="007F663E" w:rsidRDefault="007F663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3E" w:rsidRDefault="007F663E" w:rsidP="00A56BE0">
      <w:r>
        <w:separator/>
      </w:r>
    </w:p>
  </w:footnote>
  <w:footnote w:type="continuationSeparator" w:id="0">
    <w:p w:rsidR="007F663E" w:rsidRDefault="007F663E" w:rsidP="00A5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5DF"/>
    <w:multiLevelType w:val="hybridMultilevel"/>
    <w:tmpl w:val="2A901E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4585F"/>
    <w:multiLevelType w:val="hybridMultilevel"/>
    <w:tmpl w:val="490CA012"/>
    <w:lvl w:ilvl="0" w:tplc="37784BBC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101D4B2D"/>
    <w:multiLevelType w:val="hybridMultilevel"/>
    <w:tmpl w:val="50E0231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2D3DDD"/>
    <w:multiLevelType w:val="hybridMultilevel"/>
    <w:tmpl w:val="214CE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5E55"/>
    <w:multiLevelType w:val="hybridMultilevel"/>
    <w:tmpl w:val="B8C4B1E0"/>
    <w:lvl w:ilvl="0" w:tplc="7E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91FA6"/>
    <w:multiLevelType w:val="hybridMultilevel"/>
    <w:tmpl w:val="A6045E5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E43AE"/>
    <w:multiLevelType w:val="hybridMultilevel"/>
    <w:tmpl w:val="1BCA6E9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6B8F"/>
    <w:multiLevelType w:val="hybridMultilevel"/>
    <w:tmpl w:val="740A4006"/>
    <w:lvl w:ilvl="0" w:tplc="4FC6F6DA">
      <w:start w:val="1"/>
      <w:numFmt w:val="upperRoman"/>
      <w:lvlText w:val="%1."/>
      <w:lvlJc w:val="left"/>
      <w:pPr>
        <w:ind w:left="3839" w:hanging="72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8">
    <w:nsid w:val="15C1446F"/>
    <w:multiLevelType w:val="hybridMultilevel"/>
    <w:tmpl w:val="FC223982"/>
    <w:lvl w:ilvl="0" w:tplc="DF34740E">
      <w:start w:val="1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6A140F6"/>
    <w:multiLevelType w:val="hybridMultilevel"/>
    <w:tmpl w:val="6CA45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9780E"/>
    <w:multiLevelType w:val="hybridMultilevel"/>
    <w:tmpl w:val="E52A1918"/>
    <w:lvl w:ilvl="0" w:tplc="B4689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471917"/>
    <w:multiLevelType w:val="hybridMultilevel"/>
    <w:tmpl w:val="6D1C3A6C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280220CF"/>
    <w:multiLevelType w:val="hybridMultilevel"/>
    <w:tmpl w:val="6476833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D0CBF"/>
    <w:multiLevelType w:val="hybridMultilevel"/>
    <w:tmpl w:val="818079FE"/>
    <w:lvl w:ilvl="0" w:tplc="AB18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E5453"/>
    <w:multiLevelType w:val="hybridMultilevel"/>
    <w:tmpl w:val="7682B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32D5A"/>
    <w:multiLevelType w:val="hybridMultilevel"/>
    <w:tmpl w:val="F5EE7146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37C95594"/>
    <w:multiLevelType w:val="hybridMultilevel"/>
    <w:tmpl w:val="CA7EBF6C"/>
    <w:lvl w:ilvl="0" w:tplc="10D411D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3320C3"/>
    <w:multiLevelType w:val="hybridMultilevel"/>
    <w:tmpl w:val="3D203D8A"/>
    <w:lvl w:ilvl="0" w:tplc="FA10F7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652FE"/>
    <w:multiLevelType w:val="hybridMultilevel"/>
    <w:tmpl w:val="5658079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04B3F"/>
    <w:multiLevelType w:val="hybridMultilevel"/>
    <w:tmpl w:val="DAC68BEA"/>
    <w:lvl w:ilvl="0" w:tplc="F982A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63EF3"/>
    <w:multiLevelType w:val="hybridMultilevel"/>
    <w:tmpl w:val="49A494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29548F"/>
    <w:multiLevelType w:val="hybridMultilevel"/>
    <w:tmpl w:val="5D88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73946"/>
    <w:multiLevelType w:val="hybridMultilevel"/>
    <w:tmpl w:val="F416AEF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A511B"/>
    <w:multiLevelType w:val="hybridMultilevel"/>
    <w:tmpl w:val="8806F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60B25"/>
    <w:multiLevelType w:val="hybridMultilevel"/>
    <w:tmpl w:val="F26A8B1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93139"/>
    <w:multiLevelType w:val="hybridMultilevel"/>
    <w:tmpl w:val="E326E3AA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57A89"/>
    <w:multiLevelType w:val="hybridMultilevel"/>
    <w:tmpl w:val="6D46AA3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A1BAD"/>
    <w:multiLevelType w:val="hybridMultilevel"/>
    <w:tmpl w:val="65AC0A82"/>
    <w:lvl w:ilvl="0" w:tplc="6B32D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D0118"/>
    <w:multiLevelType w:val="hybridMultilevel"/>
    <w:tmpl w:val="5BC4F00C"/>
    <w:lvl w:ilvl="0" w:tplc="83BC2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F4D45"/>
    <w:multiLevelType w:val="hybridMultilevel"/>
    <w:tmpl w:val="0C347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71F8F"/>
    <w:multiLevelType w:val="hybridMultilevel"/>
    <w:tmpl w:val="D9FC30E0"/>
    <w:lvl w:ilvl="0" w:tplc="6020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A1829"/>
    <w:multiLevelType w:val="hybridMultilevel"/>
    <w:tmpl w:val="EEF274F8"/>
    <w:lvl w:ilvl="0" w:tplc="B35EA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84F7B"/>
    <w:multiLevelType w:val="hybridMultilevel"/>
    <w:tmpl w:val="C86C50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4A016F4"/>
    <w:multiLevelType w:val="hybridMultilevel"/>
    <w:tmpl w:val="13F62B0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67303"/>
    <w:multiLevelType w:val="multilevel"/>
    <w:tmpl w:val="317825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6">
    <w:nsid w:val="71A04DFE"/>
    <w:multiLevelType w:val="hybridMultilevel"/>
    <w:tmpl w:val="908A7322"/>
    <w:lvl w:ilvl="0" w:tplc="3BE6608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5AAF"/>
    <w:multiLevelType w:val="hybridMultilevel"/>
    <w:tmpl w:val="4F62FB58"/>
    <w:lvl w:ilvl="0" w:tplc="F672302E">
      <w:start w:val="1"/>
      <w:numFmt w:val="decimal"/>
      <w:lvlText w:val="%1.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3EE3904"/>
    <w:multiLevelType w:val="hybridMultilevel"/>
    <w:tmpl w:val="9AC621F6"/>
    <w:lvl w:ilvl="0" w:tplc="5580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F027D"/>
    <w:multiLevelType w:val="hybridMultilevel"/>
    <w:tmpl w:val="A8B2343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444DF"/>
    <w:multiLevelType w:val="hybridMultilevel"/>
    <w:tmpl w:val="9F3C395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34E47"/>
    <w:multiLevelType w:val="hybridMultilevel"/>
    <w:tmpl w:val="A620B7BE"/>
    <w:lvl w:ilvl="0" w:tplc="37784BBC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12"/>
  </w:num>
  <w:num w:numId="5">
    <w:abstractNumId w:val="2"/>
  </w:num>
  <w:num w:numId="6">
    <w:abstractNumId w:val="35"/>
  </w:num>
  <w:num w:numId="7">
    <w:abstractNumId w:val="16"/>
  </w:num>
  <w:num w:numId="8">
    <w:abstractNumId w:val="25"/>
  </w:num>
  <w:num w:numId="9">
    <w:abstractNumId w:val="0"/>
  </w:num>
  <w:num w:numId="10">
    <w:abstractNumId w:val="23"/>
  </w:num>
  <w:num w:numId="11">
    <w:abstractNumId w:val="34"/>
  </w:num>
  <w:num w:numId="12">
    <w:abstractNumId w:val="21"/>
  </w:num>
  <w:num w:numId="13">
    <w:abstractNumId w:val="22"/>
  </w:num>
  <w:num w:numId="14">
    <w:abstractNumId w:val="6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9"/>
  </w:num>
  <w:num w:numId="20">
    <w:abstractNumId w:val="11"/>
  </w:num>
  <w:num w:numId="21">
    <w:abstractNumId w:val="26"/>
  </w:num>
  <w:num w:numId="22">
    <w:abstractNumId w:val="7"/>
  </w:num>
  <w:num w:numId="23">
    <w:abstractNumId w:val="31"/>
  </w:num>
  <w:num w:numId="24">
    <w:abstractNumId w:val="14"/>
  </w:num>
  <w:num w:numId="25">
    <w:abstractNumId w:val="39"/>
  </w:num>
  <w:num w:numId="26">
    <w:abstractNumId w:val="3"/>
  </w:num>
  <w:num w:numId="27">
    <w:abstractNumId w:val="17"/>
  </w:num>
  <w:num w:numId="28">
    <w:abstractNumId w:val="30"/>
  </w:num>
  <w:num w:numId="29">
    <w:abstractNumId w:val="20"/>
  </w:num>
  <w:num w:numId="30">
    <w:abstractNumId w:val="29"/>
  </w:num>
  <w:num w:numId="31">
    <w:abstractNumId w:val="40"/>
  </w:num>
  <w:num w:numId="32">
    <w:abstractNumId w:val="18"/>
  </w:num>
  <w:num w:numId="33">
    <w:abstractNumId w:val="38"/>
  </w:num>
  <w:num w:numId="34">
    <w:abstractNumId w:val="27"/>
  </w:num>
  <w:num w:numId="35">
    <w:abstractNumId w:val="37"/>
  </w:num>
  <w:num w:numId="36">
    <w:abstractNumId w:val="13"/>
  </w:num>
  <w:num w:numId="37">
    <w:abstractNumId w:val="36"/>
  </w:num>
  <w:num w:numId="38">
    <w:abstractNumId w:val="5"/>
  </w:num>
  <w:num w:numId="39">
    <w:abstractNumId w:val="32"/>
  </w:num>
  <w:num w:numId="40">
    <w:abstractNumId w:val="1"/>
  </w:num>
  <w:num w:numId="41">
    <w:abstractNumId w:val="33"/>
  </w:num>
  <w:num w:numId="42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71"/>
    <w:rsid w:val="00000357"/>
    <w:rsid w:val="00006D42"/>
    <w:rsid w:val="00010480"/>
    <w:rsid w:val="000119A7"/>
    <w:rsid w:val="00011D22"/>
    <w:rsid w:val="0001468F"/>
    <w:rsid w:val="00014CBB"/>
    <w:rsid w:val="0002009A"/>
    <w:rsid w:val="00023AF0"/>
    <w:rsid w:val="00025662"/>
    <w:rsid w:val="00032437"/>
    <w:rsid w:val="00035FEE"/>
    <w:rsid w:val="00040BD6"/>
    <w:rsid w:val="00040D1E"/>
    <w:rsid w:val="00042A8E"/>
    <w:rsid w:val="000513F6"/>
    <w:rsid w:val="00052F36"/>
    <w:rsid w:val="00055ACA"/>
    <w:rsid w:val="00062EAA"/>
    <w:rsid w:val="00066971"/>
    <w:rsid w:val="000671FF"/>
    <w:rsid w:val="00067E11"/>
    <w:rsid w:val="000712A1"/>
    <w:rsid w:val="000765EE"/>
    <w:rsid w:val="00076875"/>
    <w:rsid w:val="00080EEB"/>
    <w:rsid w:val="00081C4D"/>
    <w:rsid w:val="000866C3"/>
    <w:rsid w:val="00087C04"/>
    <w:rsid w:val="00091575"/>
    <w:rsid w:val="00094289"/>
    <w:rsid w:val="000A02FE"/>
    <w:rsid w:val="000B00B2"/>
    <w:rsid w:val="000B2062"/>
    <w:rsid w:val="000B3716"/>
    <w:rsid w:val="000B6DCD"/>
    <w:rsid w:val="000C2353"/>
    <w:rsid w:val="000C2652"/>
    <w:rsid w:val="000C5844"/>
    <w:rsid w:val="000C733E"/>
    <w:rsid w:val="000C79B9"/>
    <w:rsid w:val="000D2C15"/>
    <w:rsid w:val="000D448C"/>
    <w:rsid w:val="000D72A9"/>
    <w:rsid w:val="000E25A4"/>
    <w:rsid w:val="000E38CF"/>
    <w:rsid w:val="000E43E5"/>
    <w:rsid w:val="000E676B"/>
    <w:rsid w:val="000F0105"/>
    <w:rsid w:val="000F1EB4"/>
    <w:rsid w:val="000F4A39"/>
    <w:rsid w:val="000F53A7"/>
    <w:rsid w:val="000F7FCD"/>
    <w:rsid w:val="00107862"/>
    <w:rsid w:val="00115733"/>
    <w:rsid w:val="0012038F"/>
    <w:rsid w:val="0012290A"/>
    <w:rsid w:val="00123A31"/>
    <w:rsid w:val="001277AD"/>
    <w:rsid w:val="00127CB1"/>
    <w:rsid w:val="001353CC"/>
    <w:rsid w:val="001371CE"/>
    <w:rsid w:val="001374E5"/>
    <w:rsid w:val="001417A1"/>
    <w:rsid w:val="00146B60"/>
    <w:rsid w:val="00147657"/>
    <w:rsid w:val="00157271"/>
    <w:rsid w:val="00157D29"/>
    <w:rsid w:val="0016225F"/>
    <w:rsid w:val="001649FF"/>
    <w:rsid w:val="00164C09"/>
    <w:rsid w:val="001719C0"/>
    <w:rsid w:val="0017246C"/>
    <w:rsid w:val="00173098"/>
    <w:rsid w:val="00184974"/>
    <w:rsid w:val="0018677A"/>
    <w:rsid w:val="001903DF"/>
    <w:rsid w:val="00195641"/>
    <w:rsid w:val="001A244A"/>
    <w:rsid w:val="001A2FC8"/>
    <w:rsid w:val="001A473A"/>
    <w:rsid w:val="001B24DA"/>
    <w:rsid w:val="001B2B1F"/>
    <w:rsid w:val="001B3542"/>
    <w:rsid w:val="001B3A89"/>
    <w:rsid w:val="001C02FF"/>
    <w:rsid w:val="001C1A24"/>
    <w:rsid w:val="001D12E4"/>
    <w:rsid w:val="001D3416"/>
    <w:rsid w:val="001D3CB7"/>
    <w:rsid w:val="001D4738"/>
    <w:rsid w:val="001D5B01"/>
    <w:rsid w:val="001E3556"/>
    <w:rsid w:val="001E5819"/>
    <w:rsid w:val="001E5D88"/>
    <w:rsid w:val="001F0463"/>
    <w:rsid w:val="001F3FEA"/>
    <w:rsid w:val="001F645B"/>
    <w:rsid w:val="00201059"/>
    <w:rsid w:val="00213867"/>
    <w:rsid w:val="00213C7D"/>
    <w:rsid w:val="002172AF"/>
    <w:rsid w:val="002256A2"/>
    <w:rsid w:val="00226E8A"/>
    <w:rsid w:val="0023445C"/>
    <w:rsid w:val="00244E35"/>
    <w:rsid w:val="00251641"/>
    <w:rsid w:val="00257A15"/>
    <w:rsid w:val="00257BBE"/>
    <w:rsid w:val="00267967"/>
    <w:rsid w:val="00277E5A"/>
    <w:rsid w:val="00292488"/>
    <w:rsid w:val="00293A70"/>
    <w:rsid w:val="00294E5C"/>
    <w:rsid w:val="002A02BF"/>
    <w:rsid w:val="002A09DA"/>
    <w:rsid w:val="002A0F20"/>
    <w:rsid w:val="002A170E"/>
    <w:rsid w:val="002A27BA"/>
    <w:rsid w:val="002A375B"/>
    <w:rsid w:val="002B1A5E"/>
    <w:rsid w:val="002C4794"/>
    <w:rsid w:val="002C4BAE"/>
    <w:rsid w:val="002C4C8F"/>
    <w:rsid w:val="002C5E63"/>
    <w:rsid w:val="002D053A"/>
    <w:rsid w:val="002D2D3D"/>
    <w:rsid w:val="002D6808"/>
    <w:rsid w:val="002D716B"/>
    <w:rsid w:val="002D7CDC"/>
    <w:rsid w:val="002E0B95"/>
    <w:rsid w:val="002E12A3"/>
    <w:rsid w:val="002E15A7"/>
    <w:rsid w:val="002E2C67"/>
    <w:rsid w:val="002E498A"/>
    <w:rsid w:val="002E73A3"/>
    <w:rsid w:val="002E7C91"/>
    <w:rsid w:val="002F1EBA"/>
    <w:rsid w:val="00301181"/>
    <w:rsid w:val="003072AF"/>
    <w:rsid w:val="0031054C"/>
    <w:rsid w:val="003110A4"/>
    <w:rsid w:val="00311A1B"/>
    <w:rsid w:val="00313C74"/>
    <w:rsid w:val="00325E23"/>
    <w:rsid w:val="00327EB8"/>
    <w:rsid w:val="00335E43"/>
    <w:rsid w:val="00337178"/>
    <w:rsid w:val="00341681"/>
    <w:rsid w:val="00344B96"/>
    <w:rsid w:val="00356069"/>
    <w:rsid w:val="0036116A"/>
    <w:rsid w:val="00361E08"/>
    <w:rsid w:val="00363721"/>
    <w:rsid w:val="00364734"/>
    <w:rsid w:val="00380033"/>
    <w:rsid w:val="00387C7E"/>
    <w:rsid w:val="0039696F"/>
    <w:rsid w:val="003B229F"/>
    <w:rsid w:val="003D3539"/>
    <w:rsid w:val="003E37D8"/>
    <w:rsid w:val="003F0815"/>
    <w:rsid w:val="003F35ED"/>
    <w:rsid w:val="0040256D"/>
    <w:rsid w:val="004038F7"/>
    <w:rsid w:val="00406048"/>
    <w:rsid w:val="00407D74"/>
    <w:rsid w:val="00410796"/>
    <w:rsid w:val="0041728E"/>
    <w:rsid w:val="004216F2"/>
    <w:rsid w:val="00424619"/>
    <w:rsid w:val="004263C6"/>
    <w:rsid w:val="00430EDF"/>
    <w:rsid w:val="0043306B"/>
    <w:rsid w:val="00436CF3"/>
    <w:rsid w:val="004424A6"/>
    <w:rsid w:val="0044434B"/>
    <w:rsid w:val="004475C3"/>
    <w:rsid w:val="00460797"/>
    <w:rsid w:val="00463130"/>
    <w:rsid w:val="00463D91"/>
    <w:rsid w:val="0046408E"/>
    <w:rsid w:val="00464109"/>
    <w:rsid w:val="00465B5A"/>
    <w:rsid w:val="00467292"/>
    <w:rsid w:val="00467AC5"/>
    <w:rsid w:val="00475CB0"/>
    <w:rsid w:val="00481C66"/>
    <w:rsid w:val="004839BA"/>
    <w:rsid w:val="00484F3C"/>
    <w:rsid w:val="00493013"/>
    <w:rsid w:val="00494263"/>
    <w:rsid w:val="004965EE"/>
    <w:rsid w:val="004A06F3"/>
    <w:rsid w:val="004A1F73"/>
    <w:rsid w:val="004B3C26"/>
    <w:rsid w:val="004B527E"/>
    <w:rsid w:val="004B6B7B"/>
    <w:rsid w:val="004C2A5B"/>
    <w:rsid w:val="004C36FA"/>
    <w:rsid w:val="004C3BDD"/>
    <w:rsid w:val="004C6589"/>
    <w:rsid w:val="004D059E"/>
    <w:rsid w:val="004D178B"/>
    <w:rsid w:val="004D2511"/>
    <w:rsid w:val="004D48DB"/>
    <w:rsid w:val="004D6BD1"/>
    <w:rsid w:val="004D7A48"/>
    <w:rsid w:val="004E034E"/>
    <w:rsid w:val="004E13EA"/>
    <w:rsid w:val="004E1844"/>
    <w:rsid w:val="004E3A33"/>
    <w:rsid w:val="004E643A"/>
    <w:rsid w:val="004E6A03"/>
    <w:rsid w:val="004F210C"/>
    <w:rsid w:val="00502274"/>
    <w:rsid w:val="00503B36"/>
    <w:rsid w:val="00504E51"/>
    <w:rsid w:val="00505751"/>
    <w:rsid w:val="00507E0F"/>
    <w:rsid w:val="00517957"/>
    <w:rsid w:val="005259E9"/>
    <w:rsid w:val="005438EA"/>
    <w:rsid w:val="00546889"/>
    <w:rsid w:val="00557248"/>
    <w:rsid w:val="0056002E"/>
    <w:rsid w:val="005618D1"/>
    <w:rsid w:val="0056337A"/>
    <w:rsid w:val="00570D6B"/>
    <w:rsid w:val="0057212F"/>
    <w:rsid w:val="00572324"/>
    <w:rsid w:val="00573B26"/>
    <w:rsid w:val="00580862"/>
    <w:rsid w:val="005938EC"/>
    <w:rsid w:val="0059491C"/>
    <w:rsid w:val="00596B64"/>
    <w:rsid w:val="005A0845"/>
    <w:rsid w:val="005A206E"/>
    <w:rsid w:val="005A516D"/>
    <w:rsid w:val="005B137D"/>
    <w:rsid w:val="005B1625"/>
    <w:rsid w:val="005B3CA3"/>
    <w:rsid w:val="005B6D96"/>
    <w:rsid w:val="005C05FE"/>
    <w:rsid w:val="005C335F"/>
    <w:rsid w:val="005C3FA2"/>
    <w:rsid w:val="005C50C0"/>
    <w:rsid w:val="005D2980"/>
    <w:rsid w:val="005D4133"/>
    <w:rsid w:val="005D6527"/>
    <w:rsid w:val="005E3EAF"/>
    <w:rsid w:val="005E4FA0"/>
    <w:rsid w:val="005E747F"/>
    <w:rsid w:val="005E7EA7"/>
    <w:rsid w:val="005F7D2C"/>
    <w:rsid w:val="0060502B"/>
    <w:rsid w:val="006052F0"/>
    <w:rsid w:val="0061710D"/>
    <w:rsid w:val="006200DC"/>
    <w:rsid w:val="00625560"/>
    <w:rsid w:val="00632731"/>
    <w:rsid w:val="00636C57"/>
    <w:rsid w:val="006449B8"/>
    <w:rsid w:val="006479AE"/>
    <w:rsid w:val="0065393E"/>
    <w:rsid w:val="00653C63"/>
    <w:rsid w:val="0065630D"/>
    <w:rsid w:val="00656C59"/>
    <w:rsid w:val="00661368"/>
    <w:rsid w:val="00667C25"/>
    <w:rsid w:val="00674B19"/>
    <w:rsid w:val="00677366"/>
    <w:rsid w:val="00681EE6"/>
    <w:rsid w:val="00683137"/>
    <w:rsid w:val="00683527"/>
    <w:rsid w:val="0068522E"/>
    <w:rsid w:val="006879F3"/>
    <w:rsid w:val="00690666"/>
    <w:rsid w:val="00690774"/>
    <w:rsid w:val="00691490"/>
    <w:rsid w:val="0069206B"/>
    <w:rsid w:val="006925D9"/>
    <w:rsid w:val="00692FCA"/>
    <w:rsid w:val="00693FF4"/>
    <w:rsid w:val="006943E6"/>
    <w:rsid w:val="0069613A"/>
    <w:rsid w:val="0069732F"/>
    <w:rsid w:val="006A2085"/>
    <w:rsid w:val="006A4F45"/>
    <w:rsid w:val="006A70E1"/>
    <w:rsid w:val="006B419D"/>
    <w:rsid w:val="006B4BD0"/>
    <w:rsid w:val="006B611A"/>
    <w:rsid w:val="006B7C4E"/>
    <w:rsid w:val="006C3814"/>
    <w:rsid w:val="006C6476"/>
    <w:rsid w:val="006C7DCB"/>
    <w:rsid w:val="006D0C27"/>
    <w:rsid w:val="006D1A96"/>
    <w:rsid w:val="006D1FE5"/>
    <w:rsid w:val="006D3551"/>
    <w:rsid w:val="006D6ECF"/>
    <w:rsid w:val="006F0ABF"/>
    <w:rsid w:val="006F3C04"/>
    <w:rsid w:val="006F68F9"/>
    <w:rsid w:val="006F74A5"/>
    <w:rsid w:val="00702C5F"/>
    <w:rsid w:val="007158D5"/>
    <w:rsid w:val="00715C5D"/>
    <w:rsid w:val="007320D3"/>
    <w:rsid w:val="00741E2C"/>
    <w:rsid w:val="00742416"/>
    <w:rsid w:val="0074324F"/>
    <w:rsid w:val="007441B3"/>
    <w:rsid w:val="00744D73"/>
    <w:rsid w:val="0074583A"/>
    <w:rsid w:val="00754652"/>
    <w:rsid w:val="007656D4"/>
    <w:rsid w:val="00765F9F"/>
    <w:rsid w:val="007729B1"/>
    <w:rsid w:val="007937D8"/>
    <w:rsid w:val="007A009D"/>
    <w:rsid w:val="007A301D"/>
    <w:rsid w:val="007A5850"/>
    <w:rsid w:val="007A6D2C"/>
    <w:rsid w:val="007B11F8"/>
    <w:rsid w:val="007B2D99"/>
    <w:rsid w:val="007B6923"/>
    <w:rsid w:val="007C26FF"/>
    <w:rsid w:val="007D329A"/>
    <w:rsid w:val="007D3EE9"/>
    <w:rsid w:val="007D5057"/>
    <w:rsid w:val="007E28F8"/>
    <w:rsid w:val="007E2DB7"/>
    <w:rsid w:val="007E4D04"/>
    <w:rsid w:val="007E55DF"/>
    <w:rsid w:val="007E7FDD"/>
    <w:rsid w:val="007F039E"/>
    <w:rsid w:val="007F64B7"/>
    <w:rsid w:val="007F663E"/>
    <w:rsid w:val="008013FE"/>
    <w:rsid w:val="00801E7D"/>
    <w:rsid w:val="00802431"/>
    <w:rsid w:val="008122F1"/>
    <w:rsid w:val="008127B8"/>
    <w:rsid w:val="00814838"/>
    <w:rsid w:val="00821877"/>
    <w:rsid w:val="00821CF5"/>
    <w:rsid w:val="00826EEF"/>
    <w:rsid w:val="00843985"/>
    <w:rsid w:val="00844896"/>
    <w:rsid w:val="00844B91"/>
    <w:rsid w:val="008465A1"/>
    <w:rsid w:val="0085300A"/>
    <w:rsid w:val="00853C2E"/>
    <w:rsid w:val="00855B31"/>
    <w:rsid w:val="00861E0E"/>
    <w:rsid w:val="00863794"/>
    <w:rsid w:val="008662B6"/>
    <w:rsid w:val="0087199C"/>
    <w:rsid w:val="00873D63"/>
    <w:rsid w:val="008757AE"/>
    <w:rsid w:val="008851D9"/>
    <w:rsid w:val="00895C79"/>
    <w:rsid w:val="00896CD4"/>
    <w:rsid w:val="008974CB"/>
    <w:rsid w:val="00897823"/>
    <w:rsid w:val="008A10EB"/>
    <w:rsid w:val="008A3B0A"/>
    <w:rsid w:val="008A472B"/>
    <w:rsid w:val="008B05A6"/>
    <w:rsid w:val="008B224F"/>
    <w:rsid w:val="008C04C0"/>
    <w:rsid w:val="008C1402"/>
    <w:rsid w:val="008C144C"/>
    <w:rsid w:val="008C28EE"/>
    <w:rsid w:val="008C69A0"/>
    <w:rsid w:val="008C789D"/>
    <w:rsid w:val="008D0956"/>
    <w:rsid w:val="008D6926"/>
    <w:rsid w:val="008E6C1D"/>
    <w:rsid w:val="00900C18"/>
    <w:rsid w:val="00902585"/>
    <w:rsid w:val="00904FFF"/>
    <w:rsid w:val="00906F35"/>
    <w:rsid w:val="00907C1E"/>
    <w:rsid w:val="0091013A"/>
    <w:rsid w:val="00910153"/>
    <w:rsid w:val="00913100"/>
    <w:rsid w:val="009160FC"/>
    <w:rsid w:val="00925758"/>
    <w:rsid w:val="00925E15"/>
    <w:rsid w:val="00926EFC"/>
    <w:rsid w:val="00933F25"/>
    <w:rsid w:val="0093501D"/>
    <w:rsid w:val="00946883"/>
    <w:rsid w:val="00947367"/>
    <w:rsid w:val="00947435"/>
    <w:rsid w:val="00951A47"/>
    <w:rsid w:val="00951BEE"/>
    <w:rsid w:val="00961BA3"/>
    <w:rsid w:val="00973810"/>
    <w:rsid w:val="0097503A"/>
    <w:rsid w:val="009808B2"/>
    <w:rsid w:val="009844AA"/>
    <w:rsid w:val="00991630"/>
    <w:rsid w:val="009A0D80"/>
    <w:rsid w:val="009B344D"/>
    <w:rsid w:val="009B47BC"/>
    <w:rsid w:val="009C4C62"/>
    <w:rsid w:val="009D0AA1"/>
    <w:rsid w:val="009D2F93"/>
    <w:rsid w:val="009D32B6"/>
    <w:rsid w:val="009D4D10"/>
    <w:rsid w:val="009D6A9A"/>
    <w:rsid w:val="009E0392"/>
    <w:rsid w:val="009E3AB9"/>
    <w:rsid w:val="009E47C5"/>
    <w:rsid w:val="009F529E"/>
    <w:rsid w:val="009F56F4"/>
    <w:rsid w:val="00A00164"/>
    <w:rsid w:val="00A23568"/>
    <w:rsid w:val="00A2359A"/>
    <w:rsid w:val="00A24271"/>
    <w:rsid w:val="00A25D39"/>
    <w:rsid w:val="00A270CA"/>
    <w:rsid w:val="00A2786F"/>
    <w:rsid w:val="00A32584"/>
    <w:rsid w:val="00A35389"/>
    <w:rsid w:val="00A43223"/>
    <w:rsid w:val="00A46130"/>
    <w:rsid w:val="00A514C2"/>
    <w:rsid w:val="00A543D4"/>
    <w:rsid w:val="00A56BE0"/>
    <w:rsid w:val="00A66726"/>
    <w:rsid w:val="00A81111"/>
    <w:rsid w:val="00A8248A"/>
    <w:rsid w:val="00A8628A"/>
    <w:rsid w:val="00A947B3"/>
    <w:rsid w:val="00A96DE1"/>
    <w:rsid w:val="00A97521"/>
    <w:rsid w:val="00AA5826"/>
    <w:rsid w:val="00AA61E2"/>
    <w:rsid w:val="00AA7608"/>
    <w:rsid w:val="00AB5117"/>
    <w:rsid w:val="00AC0A13"/>
    <w:rsid w:val="00AC2B2F"/>
    <w:rsid w:val="00AC55CC"/>
    <w:rsid w:val="00AD0B5C"/>
    <w:rsid w:val="00AD5244"/>
    <w:rsid w:val="00AE1218"/>
    <w:rsid w:val="00AE31F0"/>
    <w:rsid w:val="00AF4455"/>
    <w:rsid w:val="00AF5EBF"/>
    <w:rsid w:val="00AF6E71"/>
    <w:rsid w:val="00AF7CDF"/>
    <w:rsid w:val="00B01635"/>
    <w:rsid w:val="00B02B51"/>
    <w:rsid w:val="00B13AB5"/>
    <w:rsid w:val="00B17678"/>
    <w:rsid w:val="00B31B58"/>
    <w:rsid w:val="00B3202C"/>
    <w:rsid w:val="00B33DB7"/>
    <w:rsid w:val="00B40223"/>
    <w:rsid w:val="00B43656"/>
    <w:rsid w:val="00B43EB4"/>
    <w:rsid w:val="00B46905"/>
    <w:rsid w:val="00B568DF"/>
    <w:rsid w:val="00B57182"/>
    <w:rsid w:val="00B5775D"/>
    <w:rsid w:val="00B661AC"/>
    <w:rsid w:val="00B67CBC"/>
    <w:rsid w:val="00B71FF0"/>
    <w:rsid w:val="00B74693"/>
    <w:rsid w:val="00B76265"/>
    <w:rsid w:val="00B83077"/>
    <w:rsid w:val="00B8713B"/>
    <w:rsid w:val="00B92037"/>
    <w:rsid w:val="00B9634E"/>
    <w:rsid w:val="00B9662A"/>
    <w:rsid w:val="00BA3581"/>
    <w:rsid w:val="00BA4144"/>
    <w:rsid w:val="00BA5EF2"/>
    <w:rsid w:val="00BA6568"/>
    <w:rsid w:val="00BA7D76"/>
    <w:rsid w:val="00BB18E0"/>
    <w:rsid w:val="00BB5AF6"/>
    <w:rsid w:val="00BC1033"/>
    <w:rsid w:val="00BD0363"/>
    <w:rsid w:val="00BD7C52"/>
    <w:rsid w:val="00BE4475"/>
    <w:rsid w:val="00BF2928"/>
    <w:rsid w:val="00BF5E22"/>
    <w:rsid w:val="00C0167F"/>
    <w:rsid w:val="00C03B69"/>
    <w:rsid w:val="00C05036"/>
    <w:rsid w:val="00C06B41"/>
    <w:rsid w:val="00C110F5"/>
    <w:rsid w:val="00C20AAB"/>
    <w:rsid w:val="00C22409"/>
    <w:rsid w:val="00C23656"/>
    <w:rsid w:val="00C27B04"/>
    <w:rsid w:val="00C3659F"/>
    <w:rsid w:val="00C45D9A"/>
    <w:rsid w:val="00C51947"/>
    <w:rsid w:val="00C52100"/>
    <w:rsid w:val="00C538F2"/>
    <w:rsid w:val="00C56577"/>
    <w:rsid w:val="00C568F8"/>
    <w:rsid w:val="00C57756"/>
    <w:rsid w:val="00C659F9"/>
    <w:rsid w:val="00C9315C"/>
    <w:rsid w:val="00C94DC1"/>
    <w:rsid w:val="00C95172"/>
    <w:rsid w:val="00CA1BA0"/>
    <w:rsid w:val="00CA2710"/>
    <w:rsid w:val="00CB16D2"/>
    <w:rsid w:val="00CB1C86"/>
    <w:rsid w:val="00CB2DD4"/>
    <w:rsid w:val="00CB34D4"/>
    <w:rsid w:val="00CB4699"/>
    <w:rsid w:val="00CC0B88"/>
    <w:rsid w:val="00CC0DB4"/>
    <w:rsid w:val="00CC2AF8"/>
    <w:rsid w:val="00CC73B5"/>
    <w:rsid w:val="00CE6E05"/>
    <w:rsid w:val="00CF4A1E"/>
    <w:rsid w:val="00CF795D"/>
    <w:rsid w:val="00CF7B3A"/>
    <w:rsid w:val="00D011D5"/>
    <w:rsid w:val="00D02F79"/>
    <w:rsid w:val="00D05E62"/>
    <w:rsid w:val="00D12804"/>
    <w:rsid w:val="00D1435E"/>
    <w:rsid w:val="00D20D6A"/>
    <w:rsid w:val="00D23933"/>
    <w:rsid w:val="00D253D4"/>
    <w:rsid w:val="00D25808"/>
    <w:rsid w:val="00D31077"/>
    <w:rsid w:val="00D37A18"/>
    <w:rsid w:val="00D37AC4"/>
    <w:rsid w:val="00D450DE"/>
    <w:rsid w:val="00D457F0"/>
    <w:rsid w:val="00D47205"/>
    <w:rsid w:val="00D55AAC"/>
    <w:rsid w:val="00D619D2"/>
    <w:rsid w:val="00D63502"/>
    <w:rsid w:val="00D635C2"/>
    <w:rsid w:val="00D729CC"/>
    <w:rsid w:val="00D74A23"/>
    <w:rsid w:val="00D75EEF"/>
    <w:rsid w:val="00D7662D"/>
    <w:rsid w:val="00D76CDE"/>
    <w:rsid w:val="00D83484"/>
    <w:rsid w:val="00D87FB1"/>
    <w:rsid w:val="00DA6D14"/>
    <w:rsid w:val="00DA7219"/>
    <w:rsid w:val="00DB055C"/>
    <w:rsid w:val="00DB198F"/>
    <w:rsid w:val="00DB1E9D"/>
    <w:rsid w:val="00DB27A7"/>
    <w:rsid w:val="00DC0ED9"/>
    <w:rsid w:val="00DC4E55"/>
    <w:rsid w:val="00DE0BE4"/>
    <w:rsid w:val="00DE253C"/>
    <w:rsid w:val="00E06444"/>
    <w:rsid w:val="00E07745"/>
    <w:rsid w:val="00E1175C"/>
    <w:rsid w:val="00E13034"/>
    <w:rsid w:val="00E136C8"/>
    <w:rsid w:val="00E17F6C"/>
    <w:rsid w:val="00E25B4A"/>
    <w:rsid w:val="00E26028"/>
    <w:rsid w:val="00E26754"/>
    <w:rsid w:val="00E3050B"/>
    <w:rsid w:val="00E30FC8"/>
    <w:rsid w:val="00E43BFB"/>
    <w:rsid w:val="00E50213"/>
    <w:rsid w:val="00E50B01"/>
    <w:rsid w:val="00E560F4"/>
    <w:rsid w:val="00E5668B"/>
    <w:rsid w:val="00E6093C"/>
    <w:rsid w:val="00E6331C"/>
    <w:rsid w:val="00E65674"/>
    <w:rsid w:val="00E65846"/>
    <w:rsid w:val="00E66629"/>
    <w:rsid w:val="00E7355F"/>
    <w:rsid w:val="00E85C46"/>
    <w:rsid w:val="00E9286C"/>
    <w:rsid w:val="00E9440C"/>
    <w:rsid w:val="00E95DEB"/>
    <w:rsid w:val="00E95F6C"/>
    <w:rsid w:val="00EB17D6"/>
    <w:rsid w:val="00EB4B2D"/>
    <w:rsid w:val="00EB74C9"/>
    <w:rsid w:val="00EC2631"/>
    <w:rsid w:val="00EC5E75"/>
    <w:rsid w:val="00ED2AD2"/>
    <w:rsid w:val="00ED487A"/>
    <w:rsid w:val="00ED4C96"/>
    <w:rsid w:val="00ED4D79"/>
    <w:rsid w:val="00ED78BE"/>
    <w:rsid w:val="00EE257C"/>
    <w:rsid w:val="00EF4B5C"/>
    <w:rsid w:val="00EF4CE2"/>
    <w:rsid w:val="00F117F9"/>
    <w:rsid w:val="00F146BA"/>
    <w:rsid w:val="00F2312E"/>
    <w:rsid w:val="00F36197"/>
    <w:rsid w:val="00F368E1"/>
    <w:rsid w:val="00F36EF5"/>
    <w:rsid w:val="00F4774C"/>
    <w:rsid w:val="00F54E63"/>
    <w:rsid w:val="00F5566F"/>
    <w:rsid w:val="00F5629A"/>
    <w:rsid w:val="00F60BCE"/>
    <w:rsid w:val="00F63206"/>
    <w:rsid w:val="00F65E8E"/>
    <w:rsid w:val="00F74181"/>
    <w:rsid w:val="00F7526D"/>
    <w:rsid w:val="00F77A5F"/>
    <w:rsid w:val="00F82633"/>
    <w:rsid w:val="00F8349C"/>
    <w:rsid w:val="00F84377"/>
    <w:rsid w:val="00F86E74"/>
    <w:rsid w:val="00F929F9"/>
    <w:rsid w:val="00F96719"/>
    <w:rsid w:val="00FA472B"/>
    <w:rsid w:val="00FA6CB1"/>
    <w:rsid w:val="00FB7391"/>
    <w:rsid w:val="00FC0A9A"/>
    <w:rsid w:val="00FC0B8C"/>
    <w:rsid w:val="00FC7AA3"/>
    <w:rsid w:val="00FD668E"/>
    <w:rsid w:val="00FD794B"/>
    <w:rsid w:val="00FE0E68"/>
    <w:rsid w:val="00FF21C2"/>
    <w:rsid w:val="00FF31F5"/>
    <w:rsid w:val="00FF4F9D"/>
    <w:rsid w:val="00FF5226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89"/>
    <w:pPr>
      <w:keepNext/>
      <w:spacing w:before="240" w:after="60"/>
      <w:ind w:firstLine="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AF6"/>
    <w:pPr>
      <w:ind w:left="720"/>
      <w:contextualSpacing/>
    </w:pPr>
  </w:style>
  <w:style w:type="paragraph" w:customStyle="1" w:styleId="Style3">
    <w:name w:val="Style3"/>
    <w:basedOn w:val="a"/>
    <w:rsid w:val="00A270CA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sz w:val="24"/>
      <w:szCs w:val="24"/>
    </w:rPr>
  </w:style>
  <w:style w:type="character" w:customStyle="1" w:styleId="FontStyle11">
    <w:name w:val="Font Style11"/>
    <w:rsid w:val="00A270CA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1"/>
    <w:basedOn w:val="a"/>
    <w:rsid w:val="00A270CA"/>
    <w:pPr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754652"/>
    <w:pPr>
      <w:spacing w:after="120"/>
      <w:ind w:left="283" w:firstLine="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75465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Plain Text"/>
    <w:basedOn w:val="a"/>
    <w:link w:val="a8"/>
    <w:uiPriority w:val="99"/>
    <w:rsid w:val="00754652"/>
    <w:pPr>
      <w:ind w:firstLine="0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7546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кты 6 пт"/>
    <w:basedOn w:val="a"/>
    <w:uiPriority w:val="99"/>
    <w:qFormat/>
    <w:rsid w:val="00E13034"/>
    <w:pPr>
      <w:spacing w:before="120"/>
      <w:jc w:val="both"/>
    </w:pPr>
    <w:rPr>
      <w:sz w:val="28"/>
    </w:rPr>
  </w:style>
  <w:style w:type="character" w:customStyle="1" w:styleId="a9">
    <w:name w:val="Основной текст_"/>
    <w:link w:val="21"/>
    <w:rsid w:val="002E0B95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9"/>
    <w:rsid w:val="002E0B95"/>
    <w:pPr>
      <w:spacing w:line="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a">
    <w:name w:val="Table Grid"/>
    <w:basedOn w:val="a1"/>
    <w:uiPriority w:val="59"/>
    <w:rsid w:val="000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83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83137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3072AF"/>
    <w:pPr>
      <w:spacing w:after="12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072AF"/>
  </w:style>
  <w:style w:type="paragraph" w:customStyle="1" w:styleId="ae">
    <w:name w:val="Акты"/>
    <w:basedOn w:val="a"/>
    <w:link w:val="af"/>
    <w:qFormat/>
    <w:rsid w:val="009D2F93"/>
    <w:pPr>
      <w:jc w:val="both"/>
    </w:pPr>
    <w:rPr>
      <w:sz w:val="28"/>
      <w:szCs w:val="28"/>
    </w:rPr>
  </w:style>
  <w:style w:type="character" w:customStyle="1" w:styleId="af">
    <w:name w:val="Акты Знак"/>
    <w:link w:val="ae"/>
    <w:rsid w:val="009D2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23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1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605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050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1B3A8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rsid w:val="00802431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f1">
    <w:name w:val="Верхний колонтитул Знак"/>
    <w:basedOn w:val="a0"/>
    <w:link w:val="af0"/>
    <w:uiPriority w:val="99"/>
    <w:rsid w:val="00802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356069"/>
    <w:pPr>
      <w:widowControl w:val="0"/>
      <w:autoSpaceDE w:val="0"/>
      <w:autoSpaceDN w:val="0"/>
      <w:adjustRightInd w:val="0"/>
      <w:spacing w:line="321" w:lineRule="exact"/>
      <w:ind w:firstLine="579"/>
      <w:jc w:val="both"/>
    </w:pPr>
    <w:rPr>
      <w:sz w:val="24"/>
      <w:szCs w:val="24"/>
    </w:rPr>
  </w:style>
  <w:style w:type="character" w:customStyle="1" w:styleId="w">
    <w:name w:val="w"/>
    <w:basedOn w:val="a0"/>
    <w:rsid w:val="00251641"/>
  </w:style>
  <w:style w:type="paragraph" w:styleId="af2">
    <w:name w:val="Normal (Web)"/>
    <w:basedOn w:val="a"/>
    <w:uiPriority w:val="99"/>
    <w:unhideWhenUsed/>
    <w:rsid w:val="0025164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C4BA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4BAE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footnote reference"/>
    <w:semiHidden/>
    <w:rsid w:val="00A56BE0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semiHidden/>
    <w:rsid w:val="00364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293A70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F5E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F5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294E5C"/>
    <w:pPr>
      <w:overflowPunct w:val="0"/>
      <w:autoSpaceDE w:val="0"/>
      <w:autoSpaceDN w:val="0"/>
      <w:adjustRightInd w:val="0"/>
      <w:ind w:firstLine="0"/>
      <w:jc w:val="center"/>
      <w:textAlignment w:val="baseline"/>
    </w:pPr>
  </w:style>
  <w:style w:type="character" w:customStyle="1" w:styleId="af9">
    <w:name w:val="Текст сноски Знак"/>
    <w:basedOn w:val="a0"/>
    <w:link w:val="af8"/>
    <w:uiPriority w:val="99"/>
    <w:rsid w:val="00294E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AC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F1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CB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89"/>
    <w:pPr>
      <w:keepNext/>
      <w:spacing w:before="240" w:after="60"/>
      <w:ind w:firstLine="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AF6"/>
    <w:pPr>
      <w:ind w:left="720"/>
      <w:contextualSpacing/>
    </w:pPr>
  </w:style>
  <w:style w:type="paragraph" w:customStyle="1" w:styleId="Style3">
    <w:name w:val="Style3"/>
    <w:basedOn w:val="a"/>
    <w:rsid w:val="00A270CA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sz w:val="24"/>
      <w:szCs w:val="24"/>
    </w:rPr>
  </w:style>
  <w:style w:type="character" w:customStyle="1" w:styleId="FontStyle11">
    <w:name w:val="Font Style11"/>
    <w:rsid w:val="00A270CA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1"/>
    <w:basedOn w:val="a"/>
    <w:rsid w:val="00A270CA"/>
    <w:pPr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754652"/>
    <w:pPr>
      <w:spacing w:after="120"/>
      <w:ind w:left="283" w:firstLine="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75465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Plain Text"/>
    <w:basedOn w:val="a"/>
    <w:link w:val="a8"/>
    <w:uiPriority w:val="99"/>
    <w:rsid w:val="00754652"/>
    <w:pPr>
      <w:ind w:firstLine="0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7546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кты 6 пт"/>
    <w:basedOn w:val="a"/>
    <w:uiPriority w:val="99"/>
    <w:qFormat/>
    <w:rsid w:val="00E13034"/>
    <w:pPr>
      <w:spacing w:before="120"/>
      <w:jc w:val="both"/>
    </w:pPr>
    <w:rPr>
      <w:sz w:val="28"/>
    </w:rPr>
  </w:style>
  <w:style w:type="character" w:customStyle="1" w:styleId="a9">
    <w:name w:val="Основной текст_"/>
    <w:link w:val="21"/>
    <w:rsid w:val="002E0B95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9"/>
    <w:rsid w:val="002E0B95"/>
    <w:pPr>
      <w:spacing w:line="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a">
    <w:name w:val="Table Grid"/>
    <w:basedOn w:val="a1"/>
    <w:uiPriority w:val="59"/>
    <w:rsid w:val="000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83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83137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3072AF"/>
    <w:pPr>
      <w:spacing w:after="12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072AF"/>
  </w:style>
  <w:style w:type="paragraph" w:customStyle="1" w:styleId="ae">
    <w:name w:val="Акты"/>
    <w:basedOn w:val="a"/>
    <w:link w:val="af"/>
    <w:qFormat/>
    <w:rsid w:val="009D2F93"/>
    <w:pPr>
      <w:jc w:val="both"/>
    </w:pPr>
    <w:rPr>
      <w:sz w:val="28"/>
      <w:szCs w:val="28"/>
    </w:rPr>
  </w:style>
  <w:style w:type="character" w:customStyle="1" w:styleId="af">
    <w:name w:val="Акты Знак"/>
    <w:link w:val="ae"/>
    <w:rsid w:val="009D2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23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1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605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050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1B3A8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rsid w:val="00802431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f1">
    <w:name w:val="Верхний колонтитул Знак"/>
    <w:basedOn w:val="a0"/>
    <w:link w:val="af0"/>
    <w:uiPriority w:val="99"/>
    <w:rsid w:val="00802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356069"/>
    <w:pPr>
      <w:widowControl w:val="0"/>
      <w:autoSpaceDE w:val="0"/>
      <w:autoSpaceDN w:val="0"/>
      <w:adjustRightInd w:val="0"/>
      <w:spacing w:line="321" w:lineRule="exact"/>
      <w:ind w:firstLine="579"/>
      <w:jc w:val="both"/>
    </w:pPr>
    <w:rPr>
      <w:sz w:val="24"/>
      <w:szCs w:val="24"/>
    </w:rPr>
  </w:style>
  <w:style w:type="character" w:customStyle="1" w:styleId="w">
    <w:name w:val="w"/>
    <w:basedOn w:val="a0"/>
    <w:rsid w:val="00251641"/>
  </w:style>
  <w:style w:type="paragraph" w:styleId="af2">
    <w:name w:val="Normal (Web)"/>
    <w:basedOn w:val="a"/>
    <w:uiPriority w:val="99"/>
    <w:unhideWhenUsed/>
    <w:rsid w:val="0025164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C4BA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4BAE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footnote reference"/>
    <w:semiHidden/>
    <w:rsid w:val="00A56BE0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semiHidden/>
    <w:rsid w:val="00364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293A70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F5E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F5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294E5C"/>
    <w:pPr>
      <w:overflowPunct w:val="0"/>
      <w:autoSpaceDE w:val="0"/>
      <w:autoSpaceDN w:val="0"/>
      <w:adjustRightInd w:val="0"/>
      <w:ind w:firstLine="0"/>
      <w:jc w:val="center"/>
      <w:textAlignment w:val="baseline"/>
    </w:pPr>
  </w:style>
  <w:style w:type="character" w:customStyle="1" w:styleId="af9">
    <w:name w:val="Текст сноски Знак"/>
    <w:basedOn w:val="a0"/>
    <w:link w:val="af8"/>
    <w:uiPriority w:val="99"/>
    <w:rsid w:val="00294E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AC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F1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CB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6E005181F9931442DBF4B8C67753A55EE9763518D3EFF2E5052CD1EC20C8846445CD300CE50CBBC8A2239CCE4E82D4FB20E9631E15E9C4MAX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6E005181F9931442DBF4B8C67753A55EE9763518D3EFF2E5052CD1EC20C8846445CD300CE50CBBC8A2239CCE4E82D4FB20E9631E15E9C4MAX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ndalaksha-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F1C5A7F629A754B289E0BCF4F2C20A1994DA7C19230C357E54F4E1C7850D50027BE97AE90BD7D1c6r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verpo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D967-1649-433E-B1E3-00AD6E6A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10575</Words>
  <Characters>60284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Суховицкая</dc:creator>
  <cp:lastModifiedBy>владелец</cp:lastModifiedBy>
  <cp:revision>4</cp:revision>
  <cp:lastPrinted>2019-11-29T07:51:00Z</cp:lastPrinted>
  <dcterms:created xsi:type="dcterms:W3CDTF">2019-11-28T14:48:00Z</dcterms:created>
  <dcterms:modified xsi:type="dcterms:W3CDTF">2019-11-29T07:54:00Z</dcterms:modified>
</cp:coreProperties>
</file>